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9D" w:rsidRDefault="00024B9D" w:rsidP="00024B9D">
      <w:pPr>
        <w:jc w:val="center"/>
        <w:rPr>
          <w:rFonts w:asciiTheme="minorEastAsia" w:hAnsiTheme="minorEastAsia" w:hint="eastAsia"/>
          <w:b/>
          <w:szCs w:val="21"/>
        </w:rPr>
      </w:pPr>
      <w:r w:rsidRPr="00BD189C">
        <w:rPr>
          <w:rFonts w:asciiTheme="minorEastAsia" w:hAnsiTheme="minorEastAsia" w:hint="eastAsia"/>
          <w:b/>
          <w:sz w:val="44"/>
          <w:szCs w:val="44"/>
        </w:rPr>
        <w:t>2020年1</w:t>
      </w:r>
      <w:r>
        <w:rPr>
          <w:rFonts w:asciiTheme="minorEastAsia" w:hAnsiTheme="minorEastAsia" w:hint="eastAsia"/>
          <w:b/>
          <w:sz w:val="44"/>
          <w:szCs w:val="44"/>
        </w:rPr>
        <w:t>1</w:t>
      </w:r>
      <w:r w:rsidRPr="00BD189C">
        <w:rPr>
          <w:rFonts w:asciiTheme="minorEastAsia" w:hAnsiTheme="minorEastAsia" w:hint="eastAsia"/>
          <w:b/>
          <w:sz w:val="44"/>
          <w:szCs w:val="44"/>
        </w:rPr>
        <w:t>月新书速递</w:t>
      </w:r>
    </w:p>
    <w:p w:rsidR="00024B9D" w:rsidRPr="00024B9D" w:rsidRDefault="00024B9D" w:rsidP="00024B9D">
      <w:pPr>
        <w:jc w:val="center"/>
        <w:rPr>
          <w:rFonts w:asciiTheme="minorEastAsia" w:hAnsiTheme="minorEastAsia"/>
          <w:b/>
          <w:szCs w:val="21"/>
        </w:rPr>
      </w:pPr>
    </w:p>
    <w:tbl>
      <w:tblPr>
        <w:tblW w:w="10040" w:type="dxa"/>
        <w:tblInd w:w="93" w:type="dxa"/>
        <w:tblLook w:val="04A0"/>
      </w:tblPr>
      <w:tblGrid>
        <w:gridCol w:w="1140"/>
        <w:gridCol w:w="4000"/>
        <w:gridCol w:w="1140"/>
        <w:gridCol w:w="3760"/>
      </w:tblGrid>
      <w:tr w:rsidR="00024B9D" w:rsidRPr="00024B9D" w:rsidTr="00024B9D">
        <w:trPr>
          <w:trHeight w:val="24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书籍编号</w:t>
            </w:r>
          </w:p>
        </w:tc>
        <w:tc>
          <w:tcPr>
            <w:tcW w:w="4000" w:type="dxa"/>
            <w:tcBorders>
              <w:top w:val="single" w:sz="4" w:space="0" w:color="auto"/>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书   籍   名   称</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书籍编号</w:t>
            </w:r>
          </w:p>
        </w:tc>
        <w:tc>
          <w:tcPr>
            <w:tcW w:w="3760" w:type="dxa"/>
            <w:tcBorders>
              <w:top w:val="single" w:sz="4" w:space="0" w:color="auto"/>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书   籍   名  称</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180096514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强风吹拂</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决胜新空间：世界军事革命五百年启示录</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180096515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强风吹拂</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决胜新空间：世界军事革命五百年启示录</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180096516</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采桑子</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牛仔裤的夏天</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180096517</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采桑子</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180096589</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牛仔裤的夏天</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180096518</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祈念守护人</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180096590</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牛仔裤的夏天.2</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180096519</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祈念守护人</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180096591</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牛仔裤的夏天.2</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180096520</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汉武帝</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180096592</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不要和你妈争辩</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180096521</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汉武帝</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180096593</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不要和你妈争辩</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180096522</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鬼谷子的局.卷一</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180096594</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莎士比亚的自由</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180096523</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鬼谷子的局.卷一</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180096595</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莎士比亚的自由</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鬼谷子的局.卷三</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魔球</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鬼谷子的局.卷三</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魔球</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180096526</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鬼谷子的局.卷六</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晓松奇谈.命运卷</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180096527</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鬼谷子的局.卷六</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180096599</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晓松奇谈.命运卷</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180096528</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鬼谷子的局.卷二</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180096600</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故宫的古物之美.2</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180096529</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鬼谷子的局.卷二</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180096601</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故宫的古物之美.2</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180096530</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鬼谷子的局.卷五</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180096602</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故宫的古物之美.3</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180096531</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鬼谷子的局.卷五</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180096603</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故宫的古物之美.3</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180096532</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鬼谷子的局.卷四</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180096604</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故宫的隐秘角落</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180096533</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晚熟的人</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180096605</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故宫的隐秘角落</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晚熟的人</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穿条纹睡衣的男孩</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此生须尽兴</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穿条纹睡衣的男孩</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180096536</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此生须尽兴</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阿甘后传</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180096537</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破浪</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180096609</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阿甘后传</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180096538</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破浪</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180096610</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秘密调查师3.家族阴谋</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180096539</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世间的盐</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180096611</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秘密调查师3.家族阴谋</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180096540</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世间的盐</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180096612</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秘密调查师4.丢失的诺言</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180096541</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浮生自在</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180096613</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秘密调查师4.丢失的诺言</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180096542</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浮生自在</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180096614</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共同体的焚毁：奥斯维辛前后的小说</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180096543</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我微笑是因为你微笑</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180096615</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共同体的焚毁：奥斯维辛前后的小说</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我微笑是因为你微笑</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唯爱与美食不可辜负</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少年派</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唯爱与美食不可辜负</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180096546</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少年派</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一个人办不到</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180096547</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坏小孩</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180096619</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一个人办不到</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180096548</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坏小孩</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180096620</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绝对不在场证明</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180096549</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人生删除事务所</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180096621</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绝对不在场证明</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180096550</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人生删除事务所</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180096622</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晓松奇谈.世界卷</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180096551</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鹅鹅鹅</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180096623</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晓松奇谈.世界卷</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180096552</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鹅鹅鹅</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180096624</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荆棘与荣耀</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lastRenderedPageBreak/>
              <w:t>180096553</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破云.2</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180096625</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荆棘与荣耀</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破云.2</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中国精怪故事集</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半泽直树.1,修罗场</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中国精怪故事集</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180096556</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半泽直树.1,修罗场</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消失的13级台阶</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180096557</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半泽直树.3,迷失一代的逆袭</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180096629</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消失的13级台阶</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180096558</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半泽直树.3,迷失一代的逆袭</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180096630</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三国.2</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180096559</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半泽直树.2,逆流而上</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180096631</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三国.2</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180096560</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半泽直树.2,逆流而上</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180096632</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三国.1</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180096561</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半泽直树.4,银翼的伊卡洛斯</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180096633</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三国.1</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180096562</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半泽直树.4,银翼的伊卡洛斯</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180096634</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三国.4</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180096563</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年轻人自救指南</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180096635</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三国.4</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年轻人自救指南</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三国.3</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年轻人自救指南</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三国.3</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180096566</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大宋小宅门.2</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三国.4</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180096567</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大宋小宅门.1</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180096639</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三国.4</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180096568</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无理时代</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180096640</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战国的策.4.新兴霸主</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180096569</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无理时代</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180096641</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战国的策.2.二犬争食</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180096570</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大师徐悲鸿</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180096642</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战国的策.3.鬼计狼谋</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180096571</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大师徐悲鸿</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180096643</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战国的策.4.霸道成空</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180096572</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马云传</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180096644</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战国的策.1.同室操戈</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180096573</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马云传</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180096645</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读有所得.108</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我命由我不由天</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读有所得.107</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我命由我不由天</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读有所得.106</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180096576</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人生由我</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读有所得.105</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180096577</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人生由我</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180096649</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读有所得.104</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180096578</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我们内心的冲突</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180096650</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读有所得.103</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180096579</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我们内心的冲突</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180096651</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读有所得.102</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180096580</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戒了吧，拖延症：写给年轻人的拖延心理学</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180096652</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读有所得.101</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180096581</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戒了吧，拖延症：写给年轻人的拖延心理学</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180096653</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读有所得.100</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180096582</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芒果街上的小屋</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180096654</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读有所得.99</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180096583</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芒果街上的小屋</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180096655</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读有所得.98</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180096584</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我亲爱的动物朋友</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180096656</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读有所得.97</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180096585</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我亲爱的动物朋友</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180096657</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中国制度面对面：理论热点面对面.2020</w:t>
            </w:r>
          </w:p>
        </w:tc>
      </w:tr>
      <w:tr w:rsidR="00024B9D" w:rsidRPr="00024B9D" w:rsidTr="00024B9D">
        <w:trPr>
          <w:trHeight w:val="240"/>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 xml:space="preserve">　</w:t>
            </w:r>
          </w:p>
        </w:tc>
        <w:tc>
          <w:tcPr>
            <w:tcW w:w="400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 xml:space="preserve">　</w:t>
            </w:r>
          </w:p>
        </w:tc>
        <w:tc>
          <w:tcPr>
            <w:tcW w:w="114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center"/>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180096658</w:t>
            </w:r>
          </w:p>
        </w:tc>
        <w:tc>
          <w:tcPr>
            <w:tcW w:w="3760" w:type="dxa"/>
            <w:tcBorders>
              <w:top w:val="nil"/>
              <w:left w:val="nil"/>
              <w:bottom w:val="single" w:sz="4" w:space="0" w:color="auto"/>
              <w:right w:val="single" w:sz="4" w:space="0" w:color="auto"/>
            </w:tcBorders>
            <w:shd w:val="clear" w:color="auto" w:fill="auto"/>
            <w:noWrap/>
            <w:vAlign w:val="center"/>
            <w:hideMark/>
          </w:tcPr>
          <w:p w:rsidR="00024B9D" w:rsidRPr="00024B9D" w:rsidRDefault="00024B9D" w:rsidP="00024B9D">
            <w:pPr>
              <w:widowControl/>
              <w:jc w:val="left"/>
              <w:rPr>
                <w:rFonts w:ascii="宋体" w:eastAsia="宋体" w:hAnsi="宋体" w:cs="宋体"/>
                <w:color w:val="000000"/>
                <w:kern w:val="0"/>
                <w:sz w:val="20"/>
                <w:szCs w:val="20"/>
              </w:rPr>
            </w:pPr>
            <w:r w:rsidRPr="00024B9D">
              <w:rPr>
                <w:rFonts w:ascii="宋体" w:eastAsia="宋体" w:hAnsi="宋体" w:cs="宋体" w:hint="eastAsia"/>
                <w:color w:val="000000"/>
                <w:kern w:val="0"/>
                <w:sz w:val="20"/>
                <w:szCs w:val="20"/>
              </w:rPr>
              <w:t>中国制度面对面：理论热点面对面.2020</w:t>
            </w:r>
          </w:p>
        </w:tc>
      </w:tr>
    </w:tbl>
    <w:p w:rsidR="004F0CC1" w:rsidRDefault="004F0CC1">
      <w:pPr>
        <w:rPr>
          <w:rFonts w:hint="eastAsia"/>
          <w:sz w:val="28"/>
          <w:szCs w:val="28"/>
        </w:rPr>
      </w:pPr>
    </w:p>
    <w:p w:rsidR="00024B9D" w:rsidRDefault="00024B9D">
      <w:pPr>
        <w:rPr>
          <w:rFonts w:hint="eastAsia"/>
          <w:sz w:val="28"/>
          <w:szCs w:val="28"/>
        </w:rPr>
      </w:pPr>
    </w:p>
    <w:p w:rsidR="00024B9D" w:rsidRDefault="00024B9D">
      <w:pPr>
        <w:rPr>
          <w:rFonts w:hint="eastAsia"/>
          <w:sz w:val="28"/>
          <w:szCs w:val="28"/>
        </w:rPr>
      </w:pPr>
    </w:p>
    <w:p w:rsidR="00024B9D" w:rsidRDefault="00024B9D">
      <w:pPr>
        <w:rPr>
          <w:rFonts w:hint="eastAsia"/>
          <w:sz w:val="28"/>
          <w:szCs w:val="28"/>
        </w:rPr>
      </w:pPr>
    </w:p>
    <w:p w:rsidR="00024B9D" w:rsidRDefault="00024B9D">
      <w:pPr>
        <w:rPr>
          <w:rFonts w:hint="eastAsia"/>
          <w:sz w:val="28"/>
          <w:szCs w:val="28"/>
        </w:rPr>
      </w:pPr>
    </w:p>
    <w:p w:rsidR="00024B9D" w:rsidRPr="00491C4D" w:rsidRDefault="00491C4D">
      <w:pPr>
        <w:rPr>
          <w:rFonts w:hint="eastAsia"/>
          <w:b/>
          <w:sz w:val="32"/>
          <w:szCs w:val="32"/>
        </w:rPr>
      </w:pPr>
      <w:r w:rsidRPr="00491C4D">
        <w:rPr>
          <w:rFonts w:hint="eastAsia"/>
          <w:b/>
          <w:sz w:val="32"/>
          <w:szCs w:val="32"/>
        </w:rPr>
        <w:lastRenderedPageBreak/>
        <w:t>《采桑子》新书速读：</w:t>
      </w:r>
    </w:p>
    <w:p w:rsidR="00024B9D" w:rsidRDefault="00592F4D">
      <w:pPr>
        <w:rPr>
          <w:rFonts w:hint="eastAsia"/>
          <w:sz w:val="28"/>
          <w:szCs w:val="28"/>
        </w:rPr>
      </w:pPr>
      <w:r>
        <w:rPr>
          <w:rFonts w:hint="eastAsia"/>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120.75pt;margin-top:10.05pt;width:188.25pt;height:134.25pt;z-index:251658240" stroked="f">
            <v:textbox>
              <w:txbxContent>
                <w:p w:rsidR="00592F4D" w:rsidRDefault="00592F4D">
                  <w:pPr>
                    <w:rPr>
                      <w:rFonts w:hint="eastAsia"/>
                    </w:rPr>
                  </w:pPr>
                  <w:r>
                    <w:rPr>
                      <w:rFonts w:hint="eastAsia"/>
                    </w:rPr>
                    <w:t>作者：叶广芩</w:t>
                  </w:r>
                </w:p>
                <w:p w:rsidR="00592F4D" w:rsidRDefault="00592F4D">
                  <w:pPr>
                    <w:rPr>
                      <w:rFonts w:hint="eastAsia"/>
                    </w:rPr>
                  </w:pPr>
                  <w:r>
                    <w:rPr>
                      <w:rFonts w:hint="eastAsia"/>
                    </w:rPr>
                    <w:t>出版社：北京出版社</w:t>
                  </w:r>
                </w:p>
                <w:p w:rsidR="00592F4D" w:rsidRDefault="00592F4D">
                  <w:pPr>
                    <w:rPr>
                      <w:rFonts w:hint="eastAsia"/>
                    </w:rPr>
                  </w:pPr>
                  <w:r>
                    <w:rPr>
                      <w:rFonts w:hint="eastAsia"/>
                    </w:rPr>
                    <w:t>出版年：</w:t>
                  </w:r>
                  <w:r>
                    <w:rPr>
                      <w:rFonts w:hint="eastAsia"/>
                    </w:rPr>
                    <w:t>20090101</w:t>
                  </w:r>
                </w:p>
                <w:p w:rsidR="00592F4D" w:rsidRDefault="00592F4D">
                  <w:pPr>
                    <w:rPr>
                      <w:rFonts w:hint="eastAsia"/>
                    </w:rPr>
                  </w:pPr>
                  <w:r>
                    <w:rPr>
                      <w:rFonts w:hint="eastAsia"/>
                    </w:rPr>
                    <w:t>页数：</w:t>
                  </w:r>
                  <w:r>
                    <w:rPr>
                      <w:rFonts w:hint="eastAsia"/>
                    </w:rPr>
                    <w:t>338</w:t>
                  </w:r>
                </w:p>
                <w:p w:rsidR="00592F4D" w:rsidRDefault="00592F4D">
                  <w:pPr>
                    <w:rPr>
                      <w:rFonts w:hint="eastAsia"/>
                    </w:rPr>
                  </w:pPr>
                  <w:r>
                    <w:rPr>
                      <w:rFonts w:hint="eastAsia"/>
                    </w:rPr>
                    <w:t>定价：</w:t>
                  </w:r>
                  <w:r>
                    <w:rPr>
                      <w:rFonts w:hint="eastAsia"/>
                    </w:rPr>
                    <w:t>32.00</w:t>
                  </w:r>
                </w:p>
                <w:p w:rsidR="00592F4D" w:rsidRDefault="00592F4D">
                  <w:pPr>
                    <w:rPr>
                      <w:rFonts w:hint="eastAsia"/>
                    </w:rPr>
                  </w:pPr>
                  <w:r>
                    <w:rPr>
                      <w:rFonts w:hint="eastAsia"/>
                    </w:rPr>
                    <w:t>装帧：平装</w:t>
                  </w:r>
                </w:p>
                <w:p w:rsidR="00592F4D" w:rsidRDefault="00592F4D">
                  <w:r>
                    <w:rPr>
                      <w:rFonts w:hint="eastAsia"/>
                    </w:rPr>
                    <w:t>ISBN:</w:t>
                  </w:r>
                  <w:r w:rsidRPr="00592F4D">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9787200076288</w:t>
                  </w:r>
                </w:p>
              </w:txbxContent>
            </v:textbox>
          </v:shape>
        </w:pict>
      </w:r>
      <w:r w:rsidR="00491C4D">
        <w:rPr>
          <w:rFonts w:hint="eastAsia"/>
          <w:noProof/>
          <w:sz w:val="28"/>
          <w:szCs w:val="28"/>
        </w:rPr>
        <w:drawing>
          <wp:inline distT="0" distB="0" distL="0" distR="0">
            <wp:extent cx="1200150" cy="172641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00150" cy="1726419"/>
                    </a:xfrm>
                    <a:prstGeom prst="rect">
                      <a:avLst/>
                    </a:prstGeom>
                    <a:noFill/>
                    <a:ln w="9525">
                      <a:noFill/>
                      <a:miter lim="800000"/>
                      <a:headEnd/>
                      <a:tailEnd/>
                    </a:ln>
                  </pic:spPr>
                </pic:pic>
              </a:graphicData>
            </a:graphic>
          </wp:inline>
        </w:drawing>
      </w:r>
    </w:p>
    <w:p w:rsidR="00024B9D" w:rsidRPr="00491C4D" w:rsidRDefault="00491C4D">
      <w:pPr>
        <w:rPr>
          <w:rFonts w:hint="eastAsia"/>
          <w:b/>
          <w:sz w:val="32"/>
          <w:szCs w:val="32"/>
        </w:rPr>
      </w:pPr>
      <w:r w:rsidRPr="00491C4D">
        <w:rPr>
          <w:rFonts w:hint="eastAsia"/>
          <w:b/>
          <w:sz w:val="32"/>
          <w:szCs w:val="32"/>
        </w:rPr>
        <w:t>内容简介：</w:t>
      </w:r>
    </w:p>
    <w:p w:rsidR="00491C4D" w:rsidRPr="00491C4D" w:rsidRDefault="00491C4D" w:rsidP="00491C4D">
      <w:pPr>
        <w:widowControl/>
        <w:shd w:val="clear" w:color="auto" w:fill="FFFFFF"/>
        <w:spacing w:line="360" w:lineRule="atLeast"/>
        <w:ind w:firstLine="480"/>
        <w:jc w:val="left"/>
        <w:rPr>
          <w:rFonts w:ascii="Arial" w:eastAsia="宋体" w:hAnsi="Arial" w:cs="Arial"/>
          <w:color w:val="333333"/>
          <w:kern w:val="0"/>
          <w:szCs w:val="21"/>
        </w:rPr>
      </w:pPr>
      <w:r w:rsidRPr="00491C4D">
        <w:rPr>
          <w:rFonts w:ascii="Arial" w:eastAsia="宋体" w:hAnsi="Arial" w:cs="Arial"/>
          <w:color w:val="333333"/>
          <w:kern w:val="0"/>
          <w:szCs w:val="21"/>
        </w:rPr>
        <w:t>清已降，大宅门儿里的满人四散，金家十四个兄妹及亲友各奔西东：长子反叛皇族当了军统，长女为票戏而痴迷；次子因萧墙之祸自尽，次女追求自由婚姻被逐家门</w:t>
      </w:r>
      <w:r w:rsidRPr="00491C4D">
        <w:rPr>
          <w:rFonts w:ascii="Arial" w:eastAsia="宋体" w:hAnsi="Arial" w:cs="Arial"/>
          <w:color w:val="333333"/>
          <w:kern w:val="0"/>
          <w:szCs w:val="21"/>
        </w:rPr>
        <w:t>……</w:t>
      </w:r>
      <w:r w:rsidRPr="00491C4D">
        <w:rPr>
          <w:rFonts w:ascii="Arial" w:eastAsia="宋体" w:hAnsi="Arial" w:cs="Arial"/>
          <w:color w:val="333333"/>
          <w:kern w:val="0"/>
          <w:szCs w:val="21"/>
        </w:rPr>
        <w:t xml:space="preserve">　一个世家的衰落，一群子弟的遭际，形象地展现了近百年间中国历史的风云、社会生活的变造与传统文化的嬗变，令人思绪绵绵。</w:t>
      </w:r>
    </w:p>
    <w:p w:rsidR="00491C4D" w:rsidRPr="00491C4D" w:rsidRDefault="00491C4D" w:rsidP="00491C4D">
      <w:pPr>
        <w:widowControl/>
        <w:shd w:val="clear" w:color="auto" w:fill="FFFFFF"/>
        <w:spacing w:line="360" w:lineRule="atLeast"/>
        <w:ind w:firstLine="480"/>
        <w:jc w:val="left"/>
        <w:rPr>
          <w:rFonts w:ascii="Arial" w:eastAsia="宋体" w:hAnsi="Arial" w:cs="Arial"/>
          <w:color w:val="333333"/>
          <w:kern w:val="0"/>
          <w:szCs w:val="21"/>
        </w:rPr>
      </w:pPr>
      <w:r w:rsidRPr="00491C4D">
        <w:rPr>
          <w:rFonts w:ascii="Arial" w:eastAsia="宋体" w:hAnsi="Arial" w:cs="Arial"/>
          <w:color w:val="333333"/>
          <w:kern w:val="0"/>
          <w:szCs w:val="21"/>
        </w:rPr>
        <w:t>“</w:t>
      </w:r>
      <w:r w:rsidRPr="00491C4D">
        <w:rPr>
          <w:rFonts w:ascii="Arial" w:eastAsia="宋体" w:hAnsi="Arial" w:cs="Arial"/>
          <w:color w:val="333333"/>
          <w:kern w:val="0"/>
          <w:szCs w:val="21"/>
        </w:rPr>
        <w:t>采桑子</w:t>
      </w:r>
      <w:r w:rsidRPr="00491C4D">
        <w:rPr>
          <w:rFonts w:ascii="Arial" w:eastAsia="宋体" w:hAnsi="Arial" w:cs="Arial"/>
          <w:color w:val="333333"/>
          <w:kern w:val="0"/>
          <w:szCs w:val="21"/>
        </w:rPr>
        <w:t>”</w:t>
      </w:r>
      <w:r w:rsidRPr="00491C4D">
        <w:rPr>
          <w:rFonts w:ascii="Arial" w:eastAsia="宋体" w:hAnsi="Arial" w:cs="Arial"/>
          <w:color w:val="333333"/>
          <w:kern w:val="0"/>
          <w:szCs w:val="21"/>
        </w:rPr>
        <w:t>本为词牌，此书名借用之。满族著名词人纳兰性德所著《采桑子</w:t>
      </w:r>
      <w:r w:rsidRPr="00491C4D">
        <w:rPr>
          <w:rFonts w:ascii="Arial" w:eastAsia="宋体" w:hAnsi="Arial" w:cs="Arial"/>
          <w:color w:val="333333"/>
          <w:kern w:val="0"/>
          <w:szCs w:val="21"/>
        </w:rPr>
        <w:t>.</w:t>
      </w:r>
      <w:r w:rsidRPr="00491C4D">
        <w:rPr>
          <w:rFonts w:ascii="Arial" w:eastAsia="宋体" w:hAnsi="Arial" w:cs="Arial"/>
          <w:color w:val="333333"/>
          <w:kern w:val="0"/>
          <w:szCs w:val="21"/>
        </w:rPr>
        <w:t>谁翻乐府凄凉曲》，曾被梁启超先生赞为</w:t>
      </w:r>
      <w:r w:rsidRPr="00491C4D">
        <w:rPr>
          <w:rFonts w:ascii="Arial" w:eastAsia="宋体" w:hAnsi="Arial" w:cs="Arial"/>
          <w:color w:val="333333"/>
          <w:kern w:val="0"/>
          <w:szCs w:val="21"/>
        </w:rPr>
        <w:t>“</w:t>
      </w:r>
      <w:r w:rsidRPr="00491C4D">
        <w:rPr>
          <w:rFonts w:ascii="Arial" w:eastAsia="宋体" w:hAnsi="Arial" w:cs="Arial"/>
          <w:color w:val="333333"/>
          <w:kern w:val="0"/>
          <w:szCs w:val="21"/>
        </w:rPr>
        <w:t>时代哀音</w:t>
      </w:r>
      <w:r w:rsidRPr="00491C4D">
        <w:rPr>
          <w:rFonts w:ascii="Arial" w:eastAsia="宋体" w:hAnsi="Arial" w:cs="Arial"/>
          <w:color w:val="333333"/>
          <w:kern w:val="0"/>
          <w:szCs w:val="21"/>
        </w:rPr>
        <w:t>”</w:t>
      </w:r>
      <w:r w:rsidRPr="00491C4D">
        <w:rPr>
          <w:rFonts w:ascii="Arial" w:eastAsia="宋体" w:hAnsi="Arial" w:cs="Arial"/>
          <w:color w:val="333333"/>
          <w:kern w:val="0"/>
          <w:szCs w:val="21"/>
        </w:rPr>
        <w:t>，称其</w:t>
      </w:r>
      <w:r w:rsidRPr="00491C4D">
        <w:rPr>
          <w:rFonts w:ascii="Arial" w:eastAsia="宋体" w:hAnsi="Arial" w:cs="Arial"/>
          <w:color w:val="333333"/>
          <w:kern w:val="0"/>
          <w:szCs w:val="21"/>
        </w:rPr>
        <w:t>“</w:t>
      </w:r>
      <w:r w:rsidRPr="00491C4D">
        <w:rPr>
          <w:rFonts w:ascii="Arial" w:eastAsia="宋体" w:hAnsi="Arial" w:cs="Arial"/>
          <w:color w:val="333333"/>
          <w:kern w:val="0"/>
          <w:szCs w:val="21"/>
        </w:rPr>
        <w:t>眼界大而感慨深</w:t>
      </w:r>
      <w:r w:rsidRPr="00491C4D">
        <w:rPr>
          <w:rFonts w:ascii="Arial" w:eastAsia="宋体" w:hAnsi="Arial" w:cs="Arial"/>
          <w:color w:val="333333"/>
          <w:kern w:val="0"/>
          <w:szCs w:val="21"/>
        </w:rPr>
        <w:t>”</w:t>
      </w:r>
      <w:r w:rsidRPr="00491C4D">
        <w:rPr>
          <w:rFonts w:ascii="Arial" w:eastAsia="宋体" w:hAnsi="Arial" w:cs="Arial"/>
          <w:color w:val="333333"/>
          <w:kern w:val="0"/>
          <w:szCs w:val="21"/>
        </w:rPr>
        <w:t>，此书亦然。写没落而不颓放，叹沧桑终能释怀，娓娓道来，不瘟不躁，实有大家遗风。其</w:t>
      </w:r>
      <w:r w:rsidRPr="00491C4D">
        <w:rPr>
          <w:rFonts w:ascii="Arial" w:eastAsia="宋体" w:hAnsi="Arial" w:cs="Arial"/>
          <w:color w:val="333333"/>
          <w:kern w:val="0"/>
          <w:szCs w:val="21"/>
        </w:rPr>
        <w:t>“</w:t>
      </w:r>
      <w:r w:rsidRPr="00491C4D">
        <w:rPr>
          <w:rFonts w:ascii="Arial" w:eastAsia="宋体" w:hAnsi="Arial" w:cs="Arial"/>
          <w:color w:val="333333"/>
          <w:kern w:val="0"/>
          <w:szCs w:val="21"/>
        </w:rPr>
        <w:t>京味</w:t>
      </w:r>
      <w:r w:rsidRPr="00491C4D">
        <w:rPr>
          <w:rFonts w:ascii="Arial" w:eastAsia="宋体" w:hAnsi="Arial" w:cs="Arial"/>
          <w:color w:val="333333"/>
          <w:kern w:val="0"/>
          <w:szCs w:val="21"/>
        </w:rPr>
        <w:t>”</w:t>
      </w:r>
      <w:r w:rsidRPr="00491C4D">
        <w:rPr>
          <w:rFonts w:ascii="Arial" w:eastAsia="宋体" w:hAnsi="Arial" w:cs="Arial"/>
          <w:color w:val="333333"/>
          <w:kern w:val="0"/>
          <w:szCs w:val="21"/>
        </w:rPr>
        <w:t>，较之一般</w:t>
      </w:r>
      <w:r w:rsidRPr="00491C4D">
        <w:rPr>
          <w:rFonts w:ascii="Arial" w:eastAsia="宋体" w:hAnsi="Arial" w:cs="Arial"/>
          <w:color w:val="333333"/>
          <w:kern w:val="0"/>
          <w:szCs w:val="21"/>
        </w:rPr>
        <w:t>“</w:t>
      </w:r>
      <w:r w:rsidRPr="00491C4D">
        <w:rPr>
          <w:rFonts w:ascii="Arial" w:eastAsia="宋体" w:hAnsi="Arial" w:cs="Arial"/>
          <w:color w:val="333333"/>
          <w:kern w:val="0"/>
          <w:szCs w:val="21"/>
        </w:rPr>
        <w:t>京味小说</w:t>
      </w:r>
      <w:r w:rsidRPr="00491C4D">
        <w:rPr>
          <w:rFonts w:ascii="Arial" w:eastAsia="宋体" w:hAnsi="Arial" w:cs="Arial"/>
          <w:color w:val="333333"/>
          <w:kern w:val="0"/>
          <w:szCs w:val="21"/>
        </w:rPr>
        <w:t>”</w:t>
      </w:r>
      <w:r w:rsidRPr="00491C4D">
        <w:rPr>
          <w:rFonts w:ascii="Arial" w:eastAsia="宋体" w:hAnsi="Arial" w:cs="Arial"/>
          <w:color w:val="333333"/>
          <w:kern w:val="0"/>
          <w:szCs w:val="21"/>
        </w:rPr>
        <w:t>更为浓郁、醇厚，是从生活深层涌流出来的上层老北京的情趣与意蕴，具有独特的艺术魅力</w:t>
      </w:r>
      <w:r>
        <w:rPr>
          <w:rFonts w:ascii="Arial" w:eastAsia="宋体" w:hAnsi="Arial" w:cs="Arial" w:hint="eastAsia"/>
          <w:color w:val="333333"/>
          <w:kern w:val="0"/>
          <w:szCs w:val="21"/>
        </w:rPr>
        <w:t>。</w:t>
      </w:r>
    </w:p>
    <w:p w:rsidR="00024B9D" w:rsidRDefault="00024B9D">
      <w:pPr>
        <w:rPr>
          <w:rFonts w:hint="eastAsia"/>
          <w:sz w:val="28"/>
          <w:szCs w:val="28"/>
        </w:rPr>
      </w:pPr>
    </w:p>
    <w:p w:rsidR="00491C4D" w:rsidRPr="00782046" w:rsidRDefault="00782046">
      <w:pPr>
        <w:rPr>
          <w:rFonts w:hint="eastAsia"/>
          <w:b/>
          <w:sz w:val="32"/>
          <w:szCs w:val="32"/>
        </w:rPr>
      </w:pPr>
      <w:r w:rsidRPr="00782046">
        <w:rPr>
          <w:rFonts w:hint="eastAsia"/>
          <w:b/>
          <w:sz w:val="32"/>
          <w:szCs w:val="32"/>
        </w:rPr>
        <w:t>《鹅鹅鹅》新书速读：</w:t>
      </w:r>
    </w:p>
    <w:p w:rsidR="00491C4D" w:rsidRDefault="00782046">
      <w:pPr>
        <w:rPr>
          <w:rFonts w:hint="eastAsia"/>
          <w:sz w:val="28"/>
          <w:szCs w:val="28"/>
        </w:rPr>
      </w:pPr>
      <w:r>
        <w:rPr>
          <w:rFonts w:hint="eastAsia"/>
          <w:noProof/>
          <w:sz w:val="28"/>
          <w:szCs w:val="28"/>
        </w:rPr>
        <w:drawing>
          <wp:inline distT="0" distB="0" distL="0" distR="0">
            <wp:extent cx="2800350" cy="15621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800350" cy="1562100"/>
                    </a:xfrm>
                    <a:prstGeom prst="rect">
                      <a:avLst/>
                    </a:prstGeom>
                    <a:noFill/>
                    <a:ln w="9525">
                      <a:noFill/>
                      <a:miter lim="800000"/>
                      <a:headEnd/>
                      <a:tailEnd/>
                    </a:ln>
                  </pic:spPr>
                </pic:pic>
              </a:graphicData>
            </a:graphic>
          </wp:inline>
        </w:drawing>
      </w:r>
    </w:p>
    <w:p w:rsidR="00782046" w:rsidRPr="00491C4D" w:rsidRDefault="00782046" w:rsidP="00782046">
      <w:pPr>
        <w:rPr>
          <w:rFonts w:hint="eastAsia"/>
          <w:b/>
          <w:sz w:val="32"/>
          <w:szCs w:val="32"/>
        </w:rPr>
      </w:pPr>
      <w:r w:rsidRPr="00491C4D">
        <w:rPr>
          <w:rFonts w:hint="eastAsia"/>
          <w:b/>
          <w:sz w:val="32"/>
          <w:szCs w:val="32"/>
        </w:rPr>
        <w:t>内容简介：</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《鹅鹅鹅》是</w:t>
      </w:r>
      <w:r w:rsidRPr="00782046">
        <w:rPr>
          <w:rFonts w:ascii="Helvetica" w:hAnsi="Helvetica"/>
          <w:color w:val="111111"/>
          <w:sz w:val="21"/>
          <w:szCs w:val="21"/>
        </w:rPr>
        <w:t>80</w:t>
      </w:r>
      <w:r w:rsidRPr="00782046">
        <w:rPr>
          <w:rFonts w:ascii="Helvetica" w:hAnsi="Helvetica"/>
          <w:color w:val="111111"/>
          <w:sz w:val="21"/>
          <w:szCs w:val="21"/>
        </w:rPr>
        <w:t>后诗人二冬，继《借山而居》之后的全新力作。</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全书围绕二冬在终南山实现诗意栖居后，生活的新变化。</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w:t>
      </w:r>
      <w:r w:rsidRPr="00782046">
        <w:rPr>
          <w:rFonts w:ascii="Helvetica" w:hAnsi="Helvetica"/>
          <w:color w:val="111111"/>
          <w:sz w:val="21"/>
          <w:szCs w:val="21"/>
        </w:rPr>
        <w:t>被狗咬伤后，右眼失明的郑佳</w:t>
      </w:r>
      <w:r w:rsidRPr="00782046">
        <w:rPr>
          <w:rFonts w:ascii="Helvetica" w:hAnsi="Helvetica"/>
          <w:color w:val="111111"/>
          <w:sz w:val="21"/>
          <w:szCs w:val="21"/>
        </w:rPr>
        <w:t>”</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lastRenderedPageBreak/>
        <w:t>“</w:t>
      </w:r>
      <w:r w:rsidRPr="00782046">
        <w:rPr>
          <w:rFonts w:ascii="Helvetica" w:hAnsi="Helvetica"/>
          <w:color w:val="111111"/>
          <w:sz w:val="21"/>
          <w:szCs w:val="21"/>
        </w:rPr>
        <w:t>那只叫凤霞的鸡，病逝后的祭礼</w:t>
      </w:r>
      <w:r w:rsidRPr="00782046">
        <w:rPr>
          <w:rFonts w:ascii="Helvetica" w:hAnsi="Helvetica"/>
          <w:color w:val="111111"/>
          <w:sz w:val="21"/>
          <w:szCs w:val="21"/>
        </w:rPr>
        <w:t>”</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w:t>
      </w:r>
      <w:r w:rsidRPr="00782046">
        <w:rPr>
          <w:rFonts w:ascii="Helvetica" w:hAnsi="Helvetica"/>
          <w:color w:val="111111"/>
          <w:sz w:val="21"/>
          <w:szCs w:val="21"/>
        </w:rPr>
        <w:t>吃起来像小鱼儿一样的槐花</w:t>
      </w:r>
      <w:r w:rsidRPr="00782046">
        <w:rPr>
          <w:rFonts w:ascii="Helvetica" w:hAnsi="Helvetica"/>
          <w:color w:val="111111"/>
          <w:sz w:val="21"/>
          <w:szCs w:val="21"/>
        </w:rPr>
        <w:t>”</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w:t>
      </w:r>
      <w:r w:rsidRPr="00782046">
        <w:rPr>
          <w:rFonts w:ascii="Helvetica" w:hAnsi="Helvetica"/>
          <w:color w:val="111111"/>
          <w:sz w:val="21"/>
          <w:szCs w:val="21"/>
        </w:rPr>
        <w:t>有一口为了看到三月杏花的倒影，而新建的水池</w:t>
      </w:r>
      <w:r w:rsidRPr="00782046">
        <w:rPr>
          <w:rFonts w:ascii="Helvetica" w:hAnsi="Helvetica"/>
          <w:color w:val="111111"/>
          <w:sz w:val="21"/>
          <w:szCs w:val="21"/>
        </w:rPr>
        <w:t>”</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w:t>
      </w:r>
      <w:r w:rsidRPr="00782046">
        <w:rPr>
          <w:rFonts w:ascii="Helvetica" w:hAnsi="Helvetica"/>
          <w:color w:val="111111"/>
          <w:sz w:val="21"/>
          <w:szCs w:val="21"/>
        </w:rPr>
        <w:t>新建的篱笆花墙</w:t>
      </w:r>
      <w:r w:rsidRPr="00782046">
        <w:rPr>
          <w:rFonts w:ascii="Helvetica" w:hAnsi="Helvetica"/>
          <w:color w:val="111111"/>
          <w:sz w:val="21"/>
          <w:szCs w:val="21"/>
        </w:rPr>
        <w:t>”</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以及作者二冬，对终南山隐居生活的思考、感悟和情感趣事。</w:t>
      </w:r>
    </w:p>
    <w:p w:rsidR="00782046" w:rsidRPr="00782046" w:rsidRDefault="00782046" w:rsidP="00782046">
      <w:pPr>
        <w:pStyle w:val="a4"/>
        <w:shd w:val="clear" w:color="auto" w:fill="FFFFFF"/>
        <w:spacing w:line="100" w:lineRule="atLeast"/>
        <w:ind w:firstLine="482"/>
        <w:rPr>
          <w:rFonts w:ascii="Helvetica" w:hAnsi="Helvetica"/>
          <w:color w:val="111111"/>
          <w:sz w:val="21"/>
          <w:szCs w:val="21"/>
        </w:rPr>
      </w:pPr>
      <w:r w:rsidRPr="00782046">
        <w:rPr>
          <w:rFonts w:ascii="Helvetica" w:hAnsi="Helvetica"/>
          <w:color w:val="111111"/>
          <w:sz w:val="21"/>
          <w:szCs w:val="21"/>
        </w:rPr>
        <w:t>生动的文字，配以</w:t>
      </w:r>
      <w:r w:rsidRPr="00782046">
        <w:rPr>
          <w:rFonts w:ascii="Helvetica" w:hAnsi="Helvetica"/>
          <w:color w:val="111111"/>
          <w:sz w:val="21"/>
          <w:szCs w:val="21"/>
        </w:rPr>
        <w:t>100</w:t>
      </w:r>
      <w:r w:rsidRPr="00782046">
        <w:rPr>
          <w:rFonts w:ascii="Helvetica" w:hAnsi="Helvetica"/>
          <w:color w:val="111111"/>
          <w:sz w:val="21"/>
          <w:szCs w:val="21"/>
        </w:rPr>
        <w:t>幅真实自然的插图，为我们呈现一个立体的终南山隐居全貌。</w:t>
      </w:r>
    </w:p>
    <w:p w:rsidR="00782046" w:rsidRDefault="00782046">
      <w:pPr>
        <w:rPr>
          <w:rFonts w:hint="eastAsia"/>
          <w:sz w:val="28"/>
          <w:szCs w:val="28"/>
        </w:rPr>
      </w:pPr>
    </w:p>
    <w:p w:rsidR="00993B8A" w:rsidRPr="00993B8A" w:rsidRDefault="00993B8A">
      <w:pPr>
        <w:rPr>
          <w:rFonts w:hint="eastAsia"/>
          <w:b/>
          <w:sz w:val="32"/>
          <w:szCs w:val="32"/>
        </w:rPr>
      </w:pPr>
      <w:r w:rsidRPr="00993B8A">
        <w:rPr>
          <w:rFonts w:hint="eastAsia"/>
          <w:b/>
          <w:sz w:val="32"/>
          <w:szCs w:val="32"/>
        </w:rPr>
        <w:t>《</w:t>
      </w:r>
      <w:r w:rsidRPr="00024B9D">
        <w:rPr>
          <w:rFonts w:ascii="宋体" w:eastAsia="宋体" w:hAnsi="宋体" w:cs="宋体" w:hint="eastAsia"/>
          <w:b/>
          <w:color w:val="000000"/>
          <w:kern w:val="0"/>
          <w:sz w:val="32"/>
          <w:szCs w:val="32"/>
        </w:rPr>
        <w:t>决胜新空间：世界军事革命五百年启示录</w:t>
      </w:r>
      <w:r w:rsidRPr="00993B8A">
        <w:rPr>
          <w:rFonts w:hint="eastAsia"/>
          <w:b/>
          <w:sz w:val="32"/>
          <w:szCs w:val="32"/>
        </w:rPr>
        <w:t>》</w:t>
      </w:r>
      <w:r>
        <w:rPr>
          <w:rFonts w:hint="eastAsia"/>
          <w:b/>
          <w:sz w:val="32"/>
          <w:szCs w:val="32"/>
        </w:rPr>
        <w:t>新书速读：</w:t>
      </w:r>
    </w:p>
    <w:p w:rsidR="00782046" w:rsidRDefault="00993B8A">
      <w:pPr>
        <w:rPr>
          <w:rFonts w:hint="eastAsia"/>
          <w:sz w:val="28"/>
          <w:szCs w:val="28"/>
        </w:rPr>
      </w:pPr>
      <w:r>
        <w:rPr>
          <w:rFonts w:hint="eastAsia"/>
          <w:noProof/>
          <w:sz w:val="28"/>
          <w:szCs w:val="28"/>
        </w:rPr>
        <w:pict>
          <v:shape id="_x0000_s1028" type="#_x0000_t202" style="position:absolute;left:0;text-align:left;margin-left:135.75pt;margin-top:22.15pt;width:157.5pt;height:126pt;z-index:251659264" stroked="f">
            <v:textbox>
              <w:txbxContent>
                <w:p w:rsidR="00993B8A" w:rsidRDefault="00993B8A" w:rsidP="00993B8A">
                  <w:pPr>
                    <w:rPr>
                      <w:rFonts w:hint="eastAsia"/>
                    </w:rPr>
                  </w:pPr>
                  <w:r>
                    <w:rPr>
                      <w:rFonts w:hint="eastAsia"/>
                    </w:rPr>
                    <w:t>作者：戴旭</w:t>
                  </w:r>
                </w:p>
                <w:p w:rsidR="00993B8A" w:rsidRDefault="00993B8A" w:rsidP="00993B8A">
                  <w:pPr>
                    <w:rPr>
                      <w:rFonts w:hint="eastAsia"/>
                    </w:rPr>
                  </w:pPr>
                  <w:r>
                    <w:rPr>
                      <w:rFonts w:hint="eastAsia"/>
                    </w:rPr>
                    <w:t>出版社：新华出版社</w:t>
                  </w:r>
                </w:p>
                <w:p w:rsidR="00993B8A" w:rsidRDefault="00993B8A" w:rsidP="00993B8A">
                  <w:pPr>
                    <w:rPr>
                      <w:rFonts w:hint="eastAsia"/>
                    </w:rPr>
                  </w:pPr>
                  <w:r>
                    <w:rPr>
                      <w:rFonts w:hint="eastAsia"/>
                    </w:rPr>
                    <w:t>出版年：</w:t>
                  </w:r>
                  <w:r>
                    <w:rPr>
                      <w:rFonts w:hint="eastAsia"/>
                    </w:rPr>
                    <w:t>202001</w:t>
                  </w:r>
                </w:p>
                <w:p w:rsidR="00993B8A" w:rsidRDefault="00993B8A" w:rsidP="00993B8A">
                  <w:pPr>
                    <w:rPr>
                      <w:rFonts w:hint="eastAsia"/>
                    </w:rPr>
                  </w:pPr>
                  <w:r>
                    <w:rPr>
                      <w:rFonts w:hint="eastAsia"/>
                    </w:rPr>
                    <w:t>页数：</w:t>
                  </w:r>
                  <w:r>
                    <w:rPr>
                      <w:rFonts w:hint="eastAsia"/>
                    </w:rPr>
                    <w:t>138</w:t>
                  </w:r>
                </w:p>
                <w:p w:rsidR="00993B8A" w:rsidRDefault="00993B8A" w:rsidP="00993B8A">
                  <w:pPr>
                    <w:rPr>
                      <w:rFonts w:hint="eastAsia"/>
                    </w:rPr>
                  </w:pPr>
                  <w:r>
                    <w:rPr>
                      <w:rFonts w:hint="eastAsia"/>
                    </w:rPr>
                    <w:t>定价：</w:t>
                  </w:r>
                  <w:r>
                    <w:rPr>
                      <w:rFonts w:hint="eastAsia"/>
                    </w:rPr>
                    <w:t>58.00</w:t>
                  </w:r>
                </w:p>
                <w:p w:rsidR="00993B8A" w:rsidRDefault="00993B8A" w:rsidP="00993B8A">
                  <w:pPr>
                    <w:rPr>
                      <w:rFonts w:hint="eastAsia"/>
                    </w:rPr>
                  </w:pPr>
                  <w:r>
                    <w:rPr>
                      <w:rFonts w:hint="eastAsia"/>
                    </w:rPr>
                    <w:t>装帧：平装</w:t>
                  </w:r>
                </w:p>
                <w:p w:rsidR="00993B8A" w:rsidRDefault="00993B8A" w:rsidP="00993B8A">
                  <w:r>
                    <w:rPr>
                      <w:rFonts w:hint="eastAsia"/>
                    </w:rPr>
                    <w:t>ISBN:</w:t>
                  </w:r>
                  <w:r w:rsidRPr="00993B8A">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9787516650271</w:t>
                  </w:r>
                </w:p>
              </w:txbxContent>
            </v:textbox>
          </v:shape>
        </w:pict>
      </w:r>
      <w:r>
        <w:rPr>
          <w:rFonts w:hint="eastAsia"/>
          <w:noProof/>
          <w:sz w:val="28"/>
          <w:szCs w:val="28"/>
        </w:rPr>
        <w:drawing>
          <wp:inline distT="0" distB="0" distL="0" distR="0">
            <wp:extent cx="1276350" cy="1807623"/>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276350" cy="1807623"/>
                    </a:xfrm>
                    <a:prstGeom prst="rect">
                      <a:avLst/>
                    </a:prstGeom>
                    <a:noFill/>
                    <a:ln w="9525">
                      <a:noFill/>
                      <a:miter lim="800000"/>
                      <a:headEnd/>
                      <a:tailEnd/>
                    </a:ln>
                  </pic:spPr>
                </pic:pic>
              </a:graphicData>
            </a:graphic>
          </wp:inline>
        </w:drawing>
      </w:r>
    </w:p>
    <w:p w:rsidR="00993B8A" w:rsidRPr="00491C4D" w:rsidRDefault="00993B8A" w:rsidP="00993B8A">
      <w:pPr>
        <w:rPr>
          <w:rFonts w:hint="eastAsia"/>
          <w:b/>
          <w:sz w:val="32"/>
          <w:szCs w:val="32"/>
        </w:rPr>
      </w:pPr>
      <w:r w:rsidRPr="00491C4D">
        <w:rPr>
          <w:rFonts w:hint="eastAsia"/>
          <w:b/>
          <w:sz w:val="32"/>
          <w:szCs w:val="32"/>
        </w:rPr>
        <w:t>内容简介：</w:t>
      </w:r>
    </w:p>
    <w:p w:rsidR="00993B8A" w:rsidRDefault="00993B8A" w:rsidP="00993B8A">
      <w:pPr>
        <w:ind w:firstLineChars="200" w:firstLine="420"/>
        <w:rPr>
          <w:rFonts w:ascii="Microsoft Yahei" w:hAnsi="Microsoft Yahei" w:hint="eastAsia"/>
          <w:color w:val="222222"/>
          <w:szCs w:val="21"/>
        </w:rPr>
      </w:pPr>
      <w:r w:rsidRPr="00993B8A">
        <w:rPr>
          <w:rFonts w:ascii="Microsoft Yahei" w:hAnsi="Microsoft Yahei"/>
          <w:color w:val="222222"/>
          <w:szCs w:val="21"/>
        </w:rPr>
        <w:t>新华出版社副社长许新在分享会上介绍说，该书是戴旭继《盛世狼烟》《</w:t>
      </w:r>
      <w:r w:rsidRPr="00993B8A">
        <w:rPr>
          <w:rFonts w:ascii="Microsoft Yahei" w:hAnsi="Microsoft Yahei"/>
          <w:color w:val="222222"/>
          <w:szCs w:val="21"/>
        </w:rPr>
        <w:t>C</w:t>
      </w:r>
      <w:r w:rsidRPr="00993B8A">
        <w:rPr>
          <w:rFonts w:ascii="Microsoft Yahei" w:hAnsi="Microsoft Yahei"/>
          <w:color w:val="222222"/>
          <w:szCs w:val="21"/>
        </w:rPr>
        <w:t>形包围》等之后的又一力作，</w:t>
      </w:r>
      <w:r w:rsidRPr="00993B8A">
        <w:rPr>
          <w:rFonts w:ascii="Microsoft Yahei" w:hAnsi="Microsoft Yahei"/>
          <w:color w:val="222222"/>
          <w:szCs w:val="21"/>
        </w:rPr>
        <w:t>“</w:t>
      </w:r>
      <w:r w:rsidRPr="00993B8A">
        <w:rPr>
          <w:rFonts w:ascii="Microsoft Yahei" w:hAnsi="Microsoft Yahei"/>
          <w:color w:val="222222"/>
          <w:szCs w:val="21"/>
        </w:rPr>
        <w:t>延续了作者一贯的成熟的写作风格，解剖军事革命和军事优势转换的内在逻辑，融合战略思想和战略对策，既饱含忧患意识，又体现出对于世界未来军事变革的预见性。</w:t>
      </w:r>
      <w:r w:rsidRPr="00993B8A">
        <w:rPr>
          <w:rFonts w:ascii="Microsoft Yahei" w:hAnsi="Microsoft Yahei"/>
          <w:color w:val="222222"/>
          <w:szCs w:val="21"/>
        </w:rPr>
        <w:t>”</w:t>
      </w:r>
    </w:p>
    <w:p w:rsidR="00993B8A" w:rsidRPr="00993B8A" w:rsidRDefault="00993B8A" w:rsidP="00993B8A">
      <w:pPr>
        <w:ind w:firstLineChars="200" w:firstLine="420"/>
        <w:rPr>
          <w:rFonts w:ascii="Arial" w:hAnsi="Arial" w:cs="Arial" w:hint="eastAsia"/>
          <w:color w:val="333333"/>
          <w:szCs w:val="21"/>
          <w:shd w:val="clear" w:color="auto" w:fill="FFFFFF"/>
        </w:rPr>
      </w:pPr>
      <w:r w:rsidRPr="00993B8A">
        <w:rPr>
          <w:rFonts w:ascii="Microsoft Yahei" w:hAnsi="Microsoft Yahei"/>
          <w:color w:val="222222"/>
          <w:szCs w:val="21"/>
        </w:rPr>
        <w:t>戴旭在分享会上结合书中案例介绍了该书写作主旨、主要内容和写作特点。他介绍，该书</w:t>
      </w:r>
      <w:r w:rsidRPr="00993B8A">
        <w:rPr>
          <w:rFonts w:ascii="Microsoft Yahei" w:hAnsi="Microsoft Yahei"/>
          <w:color w:val="222222"/>
          <w:szCs w:val="21"/>
        </w:rPr>
        <w:t>“</w:t>
      </w:r>
      <w:r w:rsidRPr="00993B8A">
        <w:rPr>
          <w:rFonts w:ascii="Microsoft Yahei" w:hAnsi="Microsoft Yahei"/>
          <w:color w:val="222222"/>
          <w:szCs w:val="21"/>
        </w:rPr>
        <w:t>将学术融入历史中</w:t>
      </w:r>
      <w:r w:rsidRPr="00993B8A">
        <w:rPr>
          <w:rFonts w:ascii="Microsoft Yahei" w:hAnsi="Microsoft Yahei"/>
          <w:color w:val="222222"/>
          <w:szCs w:val="21"/>
        </w:rPr>
        <w:t>”</w:t>
      </w:r>
      <w:r w:rsidRPr="00993B8A">
        <w:rPr>
          <w:rFonts w:ascii="Microsoft Yahei" w:hAnsi="Microsoft Yahei"/>
          <w:color w:val="222222"/>
          <w:szCs w:val="21"/>
        </w:rPr>
        <w:t>，主要有两条线索：一是世界军事革命发展史，主要是军事技术革命和战争形态的阶段性变化；二是从比较的视野，阐述了不同国家战略层面的经验教训与启示。</w:t>
      </w:r>
    </w:p>
    <w:p w:rsidR="00993B8A" w:rsidRDefault="00993B8A">
      <w:pPr>
        <w:rPr>
          <w:rFonts w:ascii="Arial" w:hAnsi="Arial" w:cs="Arial" w:hint="eastAsia"/>
          <w:color w:val="333333"/>
          <w:szCs w:val="21"/>
          <w:shd w:val="clear" w:color="auto" w:fill="FFFFFF"/>
        </w:rPr>
      </w:pPr>
    </w:p>
    <w:p w:rsidR="00782046" w:rsidRPr="00993B8A" w:rsidRDefault="00993B8A">
      <w:pPr>
        <w:rPr>
          <w:rFonts w:hint="eastAsia"/>
          <w:szCs w:val="21"/>
        </w:rPr>
      </w:pPr>
      <w:r>
        <w:rPr>
          <w:rFonts w:ascii="Arial" w:hAnsi="Arial" w:cs="Arial"/>
          <w:color w:val="333333"/>
          <w:szCs w:val="21"/>
          <w:shd w:val="clear" w:color="auto" w:fill="FFFFFF"/>
        </w:rPr>
        <w:t>《决胜新空间：世界军事革命五百年启示录》聚焦世界五百年来的</w:t>
      </w:r>
      <w:hyperlink r:id="rId7" w:tgtFrame="_blank" w:history="1">
        <w:r w:rsidRPr="00993B8A">
          <w:rPr>
            <w:rStyle w:val="a5"/>
            <w:rFonts w:ascii="Arial" w:hAnsi="Arial" w:cs="Arial"/>
            <w:color w:val="auto"/>
            <w:szCs w:val="21"/>
            <w:shd w:val="clear" w:color="auto" w:fill="FFFFFF"/>
          </w:rPr>
          <w:t>军事变革</w:t>
        </w:r>
      </w:hyperlink>
      <w:r>
        <w:rPr>
          <w:rFonts w:ascii="Arial" w:hAnsi="Arial" w:cs="Arial"/>
          <w:color w:val="333333"/>
          <w:szCs w:val="21"/>
          <w:shd w:val="clear" w:color="auto" w:fill="FFFFFF"/>
        </w:rPr>
        <w:t>，从军事史、技术史、经济史等视角，阐释军事战略层面的设计对世界形势的重要影响</w:t>
      </w:r>
      <w:r w:rsidRPr="00993B8A">
        <w:rPr>
          <w:rFonts w:ascii="Microsoft Yahei" w:hAnsi="Microsoft Yahei"/>
          <w:color w:val="222222"/>
          <w:szCs w:val="21"/>
        </w:rPr>
        <w:t>、中国与世界互动关系的历史启示，提出开拓新空间的意识对世界历史上国家兴衰成败至关重要的全新理念。</w:t>
      </w:r>
    </w:p>
    <w:p w:rsidR="00993B8A" w:rsidRDefault="00993B8A">
      <w:pPr>
        <w:rPr>
          <w:rFonts w:hint="eastAsia"/>
          <w:sz w:val="28"/>
          <w:szCs w:val="28"/>
        </w:rPr>
      </w:pPr>
    </w:p>
    <w:p w:rsidR="00993B8A" w:rsidRDefault="00993B8A">
      <w:pPr>
        <w:rPr>
          <w:rFonts w:hint="eastAsia"/>
          <w:sz w:val="28"/>
          <w:szCs w:val="28"/>
        </w:rPr>
      </w:pPr>
    </w:p>
    <w:p w:rsidR="00993B8A" w:rsidRPr="00675078" w:rsidRDefault="00675078">
      <w:pPr>
        <w:rPr>
          <w:rFonts w:hint="eastAsia"/>
          <w:b/>
          <w:sz w:val="32"/>
          <w:szCs w:val="32"/>
        </w:rPr>
      </w:pPr>
      <w:r w:rsidRPr="00675078">
        <w:rPr>
          <w:rFonts w:hint="eastAsia"/>
          <w:b/>
          <w:sz w:val="32"/>
          <w:szCs w:val="32"/>
        </w:rPr>
        <w:lastRenderedPageBreak/>
        <w:t>《</w:t>
      </w:r>
      <w:r w:rsidRPr="00024B9D">
        <w:rPr>
          <w:rFonts w:ascii="宋体" w:eastAsia="宋体" w:hAnsi="宋体" w:cs="宋体" w:hint="eastAsia"/>
          <w:b/>
          <w:color w:val="000000"/>
          <w:kern w:val="0"/>
          <w:sz w:val="32"/>
          <w:szCs w:val="32"/>
        </w:rPr>
        <w:t>莎士比亚的自由</w:t>
      </w:r>
      <w:r w:rsidRPr="00675078">
        <w:rPr>
          <w:rFonts w:hint="eastAsia"/>
          <w:b/>
          <w:sz w:val="32"/>
          <w:szCs w:val="32"/>
        </w:rPr>
        <w:t>》</w:t>
      </w:r>
      <w:r>
        <w:rPr>
          <w:rFonts w:hint="eastAsia"/>
          <w:b/>
          <w:sz w:val="32"/>
          <w:szCs w:val="32"/>
        </w:rPr>
        <w:t>新书速读：</w:t>
      </w:r>
    </w:p>
    <w:p w:rsidR="00993B8A" w:rsidRDefault="00675078">
      <w:pPr>
        <w:rPr>
          <w:rFonts w:hint="eastAsia"/>
          <w:sz w:val="28"/>
          <w:szCs w:val="28"/>
        </w:rPr>
      </w:pPr>
      <w:r>
        <w:rPr>
          <w:rFonts w:hint="eastAsia"/>
          <w:noProof/>
          <w:sz w:val="28"/>
          <w:szCs w:val="28"/>
        </w:rPr>
        <w:drawing>
          <wp:inline distT="0" distB="0" distL="0" distR="0">
            <wp:extent cx="4438650" cy="18669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438650" cy="1866900"/>
                    </a:xfrm>
                    <a:prstGeom prst="rect">
                      <a:avLst/>
                    </a:prstGeom>
                    <a:noFill/>
                    <a:ln w="9525">
                      <a:noFill/>
                      <a:miter lim="800000"/>
                      <a:headEnd/>
                      <a:tailEnd/>
                    </a:ln>
                  </pic:spPr>
                </pic:pic>
              </a:graphicData>
            </a:graphic>
          </wp:inline>
        </w:drawing>
      </w:r>
    </w:p>
    <w:p w:rsidR="00675078" w:rsidRPr="00491C4D" w:rsidRDefault="00675078" w:rsidP="00675078">
      <w:pPr>
        <w:rPr>
          <w:rFonts w:hint="eastAsia"/>
          <w:b/>
          <w:sz w:val="32"/>
          <w:szCs w:val="32"/>
        </w:rPr>
      </w:pPr>
      <w:r w:rsidRPr="00491C4D">
        <w:rPr>
          <w:rFonts w:hint="eastAsia"/>
          <w:b/>
          <w:sz w:val="32"/>
          <w:szCs w:val="32"/>
        </w:rPr>
        <w:t>内容简介：</w:t>
      </w:r>
    </w:p>
    <w:p w:rsidR="00782046" w:rsidRDefault="00675078" w:rsidP="00675078">
      <w:pPr>
        <w:ind w:firstLineChars="200" w:firstLine="420"/>
        <w:rPr>
          <w:rFonts w:hint="eastAsia"/>
          <w:sz w:val="28"/>
          <w:szCs w:val="28"/>
        </w:rPr>
      </w:pPr>
      <w:r>
        <w:rPr>
          <w:rFonts w:ascii="Arial" w:hAnsi="Arial" w:cs="Arial"/>
          <w:color w:val="333333"/>
          <w:szCs w:val="21"/>
          <w:shd w:val="clear" w:color="auto" w:fill="FFFFFF"/>
        </w:rPr>
        <w:t>莎士比亚生活在一个绝对主义的世界里，《圣经》、王权和上帝拥有绝对权威，同样，父亲对妻儿、老人对青年、贵族对平民拥有绝对权威。但莎士比亚强烈反对这种绝对主义，并不断探索摆脱这种绝对主义的可能性。斯蒂芬</w:t>
      </w:r>
      <w:r>
        <w:rPr>
          <w:rFonts w:ascii="Arial" w:hAnsi="Arial" w:cs="Arial"/>
          <w:color w:val="333333"/>
          <w:szCs w:val="21"/>
          <w:shd w:val="clear" w:color="auto" w:fill="FFFFFF"/>
        </w:rPr>
        <w:t>?</w:t>
      </w:r>
      <w:r>
        <w:rPr>
          <w:rFonts w:ascii="Arial" w:hAnsi="Arial" w:cs="Arial"/>
          <w:color w:val="333333"/>
          <w:szCs w:val="21"/>
          <w:shd w:val="clear" w:color="auto" w:fill="FFFFFF"/>
        </w:rPr>
        <w:t>格林布拉特向我们展示了莎士比亚如何揭露国王、将军、教会的阴谋诡计和自命不凡；如何探索情人间的溢美之词和看似无限的激情；更重要的是，莎士比亚作为一个自由的人文主义者，如何与观众和读者进行有关美、仇恨、权威、自主性的讨论。</w:t>
      </w:r>
    </w:p>
    <w:p w:rsidR="00822D16" w:rsidRDefault="00822D16">
      <w:pPr>
        <w:rPr>
          <w:rFonts w:hint="eastAsia"/>
          <w:b/>
          <w:sz w:val="32"/>
          <w:szCs w:val="32"/>
        </w:rPr>
      </w:pPr>
    </w:p>
    <w:p w:rsidR="00491C4D" w:rsidRPr="00822D16" w:rsidRDefault="00822D16">
      <w:pPr>
        <w:rPr>
          <w:rFonts w:hint="eastAsia"/>
          <w:b/>
          <w:sz w:val="32"/>
          <w:szCs w:val="32"/>
        </w:rPr>
      </w:pPr>
      <w:r w:rsidRPr="00822D16">
        <w:rPr>
          <w:rFonts w:hint="eastAsia"/>
          <w:b/>
          <w:sz w:val="32"/>
          <w:szCs w:val="32"/>
        </w:rPr>
        <w:t>《</w:t>
      </w:r>
      <w:r w:rsidRPr="00024B9D">
        <w:rPr>
          <w:rFonts w:ascii="宋体" w:eastAsia="宋体" w:hAnsi="宋体" w:cs="宋体" w:hint="eastAsia"/>
          <w:b/>
          <w:color w:val="000000"/>
          <w:kern w:val="0"/>
          <w:sz w:val="32"/>
          <w:szCs w:val="32"/>
        </w:rPr>
        <w:t>故宫的古物之美</w:t>
      </w:r>
      <w:r w:rsidRPr="00822D16">
        <w:rPr>
          <w:rFonts w:hint="eastAsia"/>
          <w:b/>
          <w:sz w:val="32"/>
          <w:szCs w:val="32"/>
        </w:rPr>
        <w:t>》</w:t>
      </w:r>
      <w:r>
        <w:rPr>
          <w:rFonts w:hint="eastAsia"/>
          <w:b/>
          <w:sz w:val="32"/>
          <w:szCs w:val="32"/>
        </w:rPr>
        <w:t>新书速读：</w:t>
      </w:r>
    </w:p>
    <w:p w:rsidR="00491C4D" w:rsidRDefault="00822D16">
      <w:pPr>
        <w:rPr>
          <w:rFonts w:hint="eastAsia"/>
          <w:sz w:val="28"/>
          <w:szCs w:val="28"/>
        </w:rPr>
      </w:pPr>
      <w:r>
        <w:rPr>
          <w:noProof/>
          <w:sz w:val="28"/>
          <w:szCs w:val="28"/>
        </w:rPr>
        <w:drawing>
          <wp:inline distT="0" distB="0" distL="0" distR="0">
            <wp:extent cx="2952750" cy="17240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952750" cy="1724025"/>
                    </a:xfrm>
                    <a:prstGeom prst="rect">
                      <a:avLst/>
                    </a:prstGeom>
                    <a:noFill/>
                    <a:ln w="9525">
                      <a:noFill/>
                      <a:miter lim="800000"/>
                      <a:headEnd/>
                      <a:tailEnd/>
                    </a:ln>
                  </pic:spPr>
                </pic:pic>
              </a:graphicData>
            </a:graphic>
          </wp:inline>
        </w:drawing>
      </w:r>
    </w:p>
    <w:p w:rsidR="00822D16" w:rsidRPr="00491C4D" w:rsidRDefault="00822D16" w:rsidP="00822D16">
      <w:pPr>
        <w:rPr>
          <w:rFonts w:hint="eastAsia"/>
          <w:b/>
          <w:sz w:val="32"/>
          <w:szCs w:val="32"/>
        </w:rPr>
      </w:pPr>
      <w:r w:rsidRPr="00491C4D">
        <w:rPr>
          <w:rFonts w:hint="eastAsia"/>
          <w:b/>
          <w:sz w:val="32"/>
          <w:szCs w:val="32"/>
        </w:rPr>
        <w:t>内容简介：</w:t>
      </w:r>
    </w:p>
    <w:p w:rsidR="00822D16" w:rsidRPr="00822D16" w:rsidRDefault="00822D16" w:rsidP="00822D16">
      <w:pPr>
        <w:widowControl/>
        <w:shd w:val="clear" w:color="auto" w:fill="FFFFFF"/>
        <w:spacing w:line="360" w:lineRule="atLeast"/>
        <w:ind w:firstLine="480"/>
        <w:jc w:val="left"/>
        <w:rPr>
          <w:rFonts w:ascii="Arial" w:eastAsia="宋体" w:hAnsi="Arial" w:cs="Arial"/>
          <w:kern w:val="0"/>
          <w:szCs w:val="21"/>
        </w:rPr>
      </w:pPr>
      <w:r w:rsidRPr="00822D16">
        <w:rPr>
          <w:rFonts w:ascii="Arial" w:eastAsia="宋体" w:hAnsi="Arial" w:cs="Arial"/>
          <w:kern w:val="0"/>
          <w:szCs w:val="21"/>
        </w:rPr>
        <w:t>《故宫的古物之美》是祝勇继《故宫的风花雪月》《故宫的隐秘角落》《在故宫寻找苏东坡》之后推出的又一部</w:t>
      </w:r>
      <w:r w:rsidRPr="00822D16">
        <w:rPr>
          <w:rFonts w:ascii="Arial" w:eastAsia="宋体" w:hAnsi="Arial" w:cs="Arial"/>
          <w:kern w:val="0"/>
          <w:szCs w:val="21"/>
        </w:rPr>
        <w:t>“</w:t>
      </w:r>
      <w:r w:rsidRPr="00822D16">
        <w:rPr>
          <w:rFonts w:ascii="Arial" w:eastAsia="宋体" w:hAnsi="Arial" w:cs="Arial"/>
          <w:kern w:val="0"/>
          <w:szCs w:val="21"/>
        </w:rPr>
        <w:t>故宫美文</w:t>
      </w:r>
      <w:r w:rsidRPr="00822D16">
        <w:rPr>
          <w:rFonts w:ascii="Arial" w:eastAsia="宋体" w:hAnsi="Arial" w:cs="Arial"/>
          <w:kern w:val="0"/>
          <w:szCs w:val="21"/>
        </w:rPr>
        <w:t>”</w:t>
      </w:r>
      <w:r w:rsidRPr="00822D16">
        <w:rPr>
          <w:rFonts w:ascii="Arial" w:eastAsia="宋体" w:hAnsi="Arial" w:cs="Arial"/>
          <w:kern w:val="0"/>
          <w:szCs w:val="21"/>
        </w:rPr>
        <w:t>。在这本书中，祝勇选取了</w:t>
      </w:r>
      <w:r w:rsidRPr="00822D16">
        <w:rPr>
          <w:rFonts w:ascii="Arial" w:eastAsia="宋体" w:hAnsi="Arial" w:cs="Arial"/>
          <w:kern w:val="0"/>
          <w:szCs w:val="21"/>
        </w:rPr>
        <w:t>18</w:t>
      </w:r>
      <w:r w:rsidRPr="00822D16">
        <w:rPr>
          <w:rFonts w:ascii="Arial" w:eastAsia="宋体" w:hAnsi="Arial" w:cs="Arial"/>
          <w:kern w:val="0"/>
          <w:szCs w:val="21"/>
        </w:rPr>
        <w:t>件故宫</w:t>
      </w:r>
      <w:hyperlink r:id="rId10" w:tgtFrame="_blank" w:history="1">
        <w:r w:rsidRPr="00822D16">
          <w:rPr>
            <w:rFonts w:ascii="Arial" w:eastAsia="宋体" w:hAnsi="Arial" w:cs="Arial"/>
            <w:kern w:val="0"/>
            <w:szCs w:val="21"/>
          </w:rPr>
          <w:t>藏品</w:t>
        </w:r>
      </w:hyperlink>
      <w:r w:rsidRPr="00822D16">
        <w:rPr>
          <w:rFonts w:ascii="Arial" w:eastAsia="宋体" w:hAnsi="Arial" w:cs="Arial"/>
          <w:kern w:val="0"/>
          <w:szCs w:val="21"/>
        </w:rPr>
        <w:t>，以</w:t>
      </w:r>
      <w:r w:rsidRPr="00822D16">
        <w:rPr>
          <w:rFonts w:ascii="Arial" w:eastAsia="宋体" w:hAnsi="Arial" w:cs="Arial"/>
          <w:kern w:val="0"/>
          <w:szCs w:val="21"/>
        </w:rPr>
        <w:t>18</w:t>
      </w:r>
      <w:r w:rsidRPr="00822D16">
        <w:rPr>
          <w:rFonts w:ascii="Arial" w:eastAsia="宋体" w:hAnsi="Arial" w:cs="Arial"/>
          <w:kern w:val="0"/>
          <w:szCs w:val="21"/>
        </w:rPr>
        <w:t>篇</w:t>
      </w:r>
      <w:hyperlink r:id="rId11" w:tgtFrame="_blank" w:history="1">
        <w:r w:rsidRPr="00822D16">
          <w:rPr>
            <w:rFonts w:ascii="Arial" w:eastAsia="宋体" w:hAnsi="Arial" w:cs="Arial"/>
            <w:kern w:val="0"/>
            <w:szCs w:val="21"/>
          </w:rPr>
          <w:t>散文</w:t>
        </w:r>
      </w:hyperlink>
      <w:r w:rsidRPr="00822D16">
        <w:rPr>
          <w:rFonts w:ascii="Arial" w:eastAsia="宋体" w:hAnsi="Arial" w:cs="Arial"/>
          <w:kern w:val="0"/>
          <w:szCs w:val="21"/>
        </w:rPr>
        <w:t>讲述一件件国家宝藏的前世今生，连缀起一部</w:t>
      </w:r>
      <w:hyperlink r:id="rId12" w:tgtFrame="_blank" w:history="1">
        <w:r w:rsidRPr="00822D16">
          <w:rPr>
            <w:rFonts w:ascii="Arial" w:eastAsia="宋体" w:hAnsi="Arial" w:cs="Arial"/>
            <w:kern w:val="0"/>
            <w:szCs w:val="21"/>
          </w:rPr>
          <w:t>故宫</w:t>
        </w:r>
      </w:hyperlink>
      <w:r w:rsidRPr="00822D16">
        <w:rPr>
          <w:rFonts w:ascii="Arial" w:eastAsia="宋体" w:hAnsi="Arial" w:cs="Arial"/>
          <w:kern w:val="0"/>
          <w:szCs w:val="21"/>
        </w:rPr>
        <w:t>里的艺术史，再现中华文明的营造之美。祝勇笔下的</w:t>
      </w:r>
      <w:r w:rsidRPr="00822D16">
        <w:rPr>
          <w:rFonts w:ascii="Arial" w:eastAsia="宋体" w:hAnsi="Arial" w:cs="Arial"/>
          <w:kern w:val="0"/>
          <w:szCs w:val="21"/>
        </w:rPr>
        <w:t>“</w:t>
      </w:r>
      <w:r w:rsidRPr="00822D16">
        <w:rPr>
          <w:rFonts w:ascii="Arial" w:eastAsia="宋体" w:hAnsi="Arial" w:cs="Arial"/>
          <w:kern w:val="0"/>
          <w:szCs w:val="21"/>
        </w:rPr>
        <w:t>古物</w:t>
      </w:r>
      <w:r w:rsidRPr="00822D16">
        <w:rPr>
          <w:rFonts w:ascii="Arial" w:eastAsia="宋体" w:hAnsi="Arial" w:cs="Arial"/>
          <w:kern w:val="0"/>
          <w:szCs w:val="21"/>
        </w:rPr>
        <w:t>”</w:t>
      </w:r>
      <w:r w:rsidRPr="00822D16">
        <w:rPr>
          <w:rFonts w:ascii="Arial" w:eastAsia="宋体" w:hAnsi="Arial" w:cs="Arial"/>
          <w:kern w:val="0"/>
          <w:szCs w:val="21"/>
        </w:rPr>
        <w:t>通过一个时代的物质载体，折射同时代的文化精神。这是对我们古老文明的惊讶与慨叹，是一种由文化血统带来的由衷自豪。</w:t>
      </w:r>
      <w:r w:rsidRPr="00822D16">
        <w:rPr>
          <w:rFonts w:ascii="Arial" w:eastAsia="宋体" w:hAnsi="Arial" w:cs="Arial"/>
          <w:kern w:val="0"/>
          <w:szCs w:val="21"/>
          <w:vertAlign w:val="superscript"/>
        </w:rPr>
        <w:t> </w:t>
      </w:r>
    </w:p>
    <w:p w:rsidR="00822D16" w:rsidRPr="00822D16" w:rsidRDefault="00822D16" w:rsidP="00822D16">
      <w:pPr>
        <w:widowControl/>
        <w:shd w:val="clear" w:color="auto" w:fill="FFFFFF"/>
        <w:spacing w:line="360" w:lineRule="atLeast"/>
        <w:ind w:firstLine="480"/>
        <w:jc w:val="left"/>
        <w:rPr>
          <w:rFonts w:ascii="Arial" w:eastAsia="宋体" w:hAnsi="Arial" w:cs="Arial"/>
          <w:kern w:val="0"/>
          <w:szCs w:val="21"/>
        </w:rPr>
      </w:pPr>
      <w:r w:rsidRPr="00822D16">
        <w:rPr>
          <w:rFonts w:ascii="Arial" w:eastAsia="宋体" w:hAnsi="Arial" w:cs="Arial"/>
          <w:kern w:val="0"/>
          <w:szCs w:val="21"/>
        </w:rPr>
        <w:t>全书收录故宫及海内外博物馆近百幅高清详图，内文采用超感纸四色印刷，精装壳封采用麻布纹纸辅之以烫金工艺，精装外封采用雅丝纹纸辅之以高精度印刷工艺，做工精良。</w:t>
      </w:r>
    </w:p>
    <w:p w:rsidR="00822D16" w:rsidRDefault="00822D16">
      <w:pPr>
        <w:rPr>
          <w:rFonts w:hint="eastAsia"/>
          <w:sz w:val="28"/>
          <w:szCs w:val="28"/>
        </w:rPr>
      </w:pPr>
    </w:p>
    <w:p w:rsidR="00822D16" w:rsidRPr="004E2B47" w:rsidRDefault="004E2B47">
      <w:pPr>
        <w:rPr>
          <w:rFonts w:hint="eastAsia"/>
          <w:b/>
          <w:sz w:val="32"/>
          <w:szCs w:val="32"/>
        </w:rPr>
      </w:pPr>
      <w:r w:rsidRPr="004E2B47">
        <w:rPr>
          <w:rFonts w:hint="eastAsia"/>
          <w:b/>
          <w:sz w:val="32"/>
          <w:szCs w:val="32"/>
        </w:rPr>
        <w:lastRenderedPageBreak/>
        <w:t>《</w:t>
      </w:r>
      <w:r w:rsidRPr="00024B9D">
        <w:rPr>
          <w:rFonts w:ascii="宋体" w:eastAsia="宋体" w:hAnsi="宋体" w:cs="宋体" w:hint="eastAsia"/>
          <w:b/>
          <w:color w:val="000000"/>
          <w:kern w:val="0"/>
          <w:sz w:val="32"/>
          <w:szCs w:val="32"/>
        </w:rPr>
        <w:t>故宫的隐秘角落</w:t>
      </w:r>
      <w:r w:rsidRPr="004E2B47">
        <w:rPr>
          <w:rFonts w:hint="eastAsia"/>
          <w:b/>
          <w:sz w:val="32"/>
          <w:szCs w:val="32"/>
        </w:rPr>
        <w:t>》</w:t>
      </w:r>
      <w:r>
        <w:rPr>
          <w:rFonts w:hint="eastAsia"/>
          <w:b/>
          <w:sz w:val="32"/>
          <w:szCs w:val="32"/>
        </w:rPr>
        <w:t>新书速读：</w:t>
      </w:r>
    </w:p>
    <w:p w:rsidR="00822D16" w:rsidRDefault="004E2B47">
      <w:pPr>
        <w:rPr>
          <w:rFonts w:hint="eastAsia"/>
          <w:sz w:val="28"/>
          <w:szCs w:val="28"/>
        </w:rPr>
      </w:pPr>
      <w:r>
        <w:rPr>
          <w:rFonts w:hint="eastAsia"/>
          <w:noProof/>
          <w:sz w:val="28"/>
          <w:szCs w:val="28"/>
        </w:rPr>
        <w:drawing>
          <wp:inline distT="0" distB="0" distL="0" distR="0">
            <wp:extent cx="2828925" cy="2000250"/>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828925" cy="2000250"/>
                    </a:xfrm>
                    <a:prstGeom prst="rect">
                      <a:avLst/>
                    </a:prstGeom>
                    <a:noFill/>
                    <a:ln w="9525">
                      <a:noFill/>
                      <a:miter lim="800000"/>
                      <a:headEnd/>
                      <a:tailEnd/>
                    </a:ln>
                  </pic:spPr>
                </pic:pic>
              </a:graphicData>
            </a:graphic>
          </wp:inline>
        </w:drawing>
      </w:r>
    </w:p>
    <w:p w:rsidR="004E2B47" w:rsidRPr="00491C4D" w:rsidRDefault="004E2B47" w:rsidP="004E2B47">
      <w:pPr>
        <w:rPr>
          <w:rFonts w:hint="eastAsia"/>
          <w:b/>
          <w:sz w:val="32"/>
          <w:szCs w:val="32"/>
        </w:rPr>
      </w:pPr>
      <w:r w:rsidRPr="00491C4D">
        <w:rPr>
          <w:rFonts w:hint="eastAsia"/>
          <w:b/>
          <w:sz w:val="32"/>
          <w:szCs w:val="32"/>
        </w:rPr>
        <w:t>内容简介：</w:t>
      </w:r>
    </w:p>
    <w:p w:rsidR="00822D16" w:rsidRDefault="004E2B47" w:rsidP="004E2B47">
      <w:pPr>
        <w:ind w:firstLineChars="200" w:firstLine="420"/>
        <w:rPr>
          <w:rFonts w:asciiTheme="minorEastAsia" w:hAnsiTheme="minorEastAsia" w:cs="Arial" w:hint="eastAsia"/>
          <w:color w:val="333333"/>
          <w:szCs w:val="21"/>
          <w:shd w:val="clear" w:color="auto" w:fill="FFFFFF"/>
        </w:rPr>
      </w:pPr>
      <w:r w:rsidRPr="004E2B47">
        <w:rPr>
          <w:rFonts w:asciiTheme="minorEastAsia" w:hAnsiTheme="minorEastAsia" w:cs="Arial"/>
          <w:color w:val="333333"/>
          <w:szCs w:val="21"/>
          <w:shd w:val="clear" w:color="auto" w:fill="FFFFFF"/>
        </w:rPr>
        <w:t>《故宫的隐秘角落》是作家祝勇2016年诚挚推出的全新力作，“故宫的隐秘角落”，是故宫魅力的一部分，没有了“隐秘”，就没有真正的故宫。祝勇用诗意的语言、散文的笔法、史学的态度，带我们一起走进普通游客根本无法进入的未开放区域：武英殿、昭仁殿、寿安宫、文渊阁、倦勤斋等，讲述了这些隐秘角落背后不为人知的故事，刻画了在紫禁城出现过又消失了的那些历史人物及其起伏命运。故宫既是历史的见证者，也是历史的参与者。这些遥远历史背后的人世变幻，远非普通游客驻足一刻便能洞察知晓的。作家对这些隐秘角落的唯美书写，重温和延续了故宫的历史记忆，也讲述了明清历史中浓墨重彩的一笔。孝庄、福临、李自成、吴三桂、乾隆……这些人物在作者祝勇的笔下，都变得有血有肉、有七情六欲，生动的故事让历史不再高冷、与人亲近。</w:t>
      </w:r>
    </w:p>
    <w:p w:rsidR="00DA7D34" w:rsidRDefault="00DA7D34" w:rsidP="00DA7D34">
      <w:pPr>
        <w:rPr>
          <w:rFonts w:asciiTheme="minorEastAsia" w:hAnsiTheme="minorEastAsia" w:cs="Arial" w:hint="eastAsia"/>
          <w:color w:val="333333"/>
          <w:szCs w:val="21"/>
          <w:shd w:val="clear" w:color="auto" w:fill="FFFFFF"/>
        </w:rPr>
      </w:pPr>
    </w:p>
    <w:p w:rsidR="00DA7D34" w:rsidRPr="00DA7D34" w:rsidRDefault="00DA7D34" w:rsidP="00DA7D34">
      <w:pPr>
        <w:rPr>
          <w:rFonts w:asciiTheme="minorEastAsia" w:hAnsiTheme="minorEastAsia" w:cs="Arial" w:hint="eastAsia"/>
          <w:b/>
          <w:color w:val="333333"/>
          <w:sz w:val="32"/>
          <w:szCs w:val="32"/>
          <w:shd w:val="clear" w:color="auto" w:fill="FFFFFF"/>
        </w:rPr>
      </w:pPr>
      <w:r w:rsidRPr="00DA7D34">
        <w:rPr>
          <w:rFonts w:asciiTheme="minorEastAsia" w:hAnsiTheme="minorEastAsia" w:cs="Arial" w:hint="eastAsia"/>
          <w:b/>
          <w:color w:val="333333"/>
          <w:sz w:val="32"/>
          <w:szCs w:val="32"/>
          <w:shd w:val="clear" w:color="auto" w:fill="FFFFFF"/>
        </w:rPr>
        <w:t>《</w:t>
      </w:r>
      <w:r w:rsidRPr="00024B9D">
        <w:rPr>
          <w:rFonts w:ascii="宋体" w:eastAsia="宋体" w:hAnsi="宋体" w:cs="宋体" w:hint="eastAsia"/>
          <w:b/>
          <w:color w:val="000000"/>
          <w:kern w:val="0"/>
          <w:sz w:val="32"/>
          <w:szCs w:val="32"/>
        </w:rPr>
        <w:t>戒了吧，拖延症：写给年轻人的拖延心理学</w:t>
      </w:r>
      <w:r w:rsidRPr="00DA7D34">
        <w:rPr>
          <w:rFonts w:asciiTheme="minorEastAsia" w:hAnsiTheme="minorEastAsia" w:cs="Arial" w:hint="eastAsia"/>
          <w:b/>
          <w:color w:val="333333"/>
          <w:sz w:val="32"/>
          <w:szCs w:val="32"/>
          <w:shd w:val="clear" w:color="auto" w:fill="FFFFFF"/>
        </w:rPr>
        <w:t>》</w:t>
      </w:r>
      <w:r>
        <w:rPr>
          <w:rFonts w:asciiTheme="minorEastAsia" w:hAnsiTheme="minorEastAsia" w:cs="Arial" w:hint="eastAsia"/>
          <w:b/>
          <w:color w:val="333333"/>
          <w:sz w:val="32"/>
          <w:szCs w:val="32"/>
          <w:shd w:val="clear" w:color="auto" w:fill="FFFFFF"/>
        </w:rPr>
        <w:t>新书速读：</w:t>
      </w:r>
    </w:p>
    <w:p w:rsidR="00DA7D34" w:rsidRDefault="00DA7D34" w:rsidP="00DA7D34">
      <w:pPr>
        <w:rPr>
          <w:rFonts w:asciiTheme="minorEastAsia" w:hAnsiTheme="minorEastAsia" w:cs="Arial" w:hint="eastAsia"/>
          <w:color w:val="333333"/>
          <w:szCs w:val="21"/>
          <w:shd w:val="clear" w:color="auto" w:fill="FFFFFF"/>
        </w:rPr>
      </w:pPr>
      <w:r>
        <w:rPr>
          <w:rFonts w:asciiTheme="minorEastAsia" w:hAnsiTheme="minorEastAsia" w:cs="Arial" w:hint="eastAsia"/>
          <w:noProof/>
          <w:color w:val="333333"/>
          <w:szCs w:val="21"/>
        </w:rPr>
        <w:pict>
          <v:shape id="_x0000_s1029" type="#_x0000_t202" style="position:absolute;left:0;text-align:left;margin-left:123pt;margin-top:16.05pt;width:167.25pt;height:136.5pt;z-index:251660288" stroked="f">
            <v:textbox>
              <w:txbxContent>
                <w:p w:rsidR="00DA7D34" w:rsidRDefault="00DA7D34" w:rsidP="00DA7D34">
                  <w:pPr>
                    <w:rPr>
                      <w:rFonts w:hint="eastAsia"/>
                    </w:rPr>
                  </w:pPr>
                  <w:r>
                    <w:rPr>
                      <w:rFonts w:hint="eastAsia"/>
                    </w:rPr>
                    <w:t>作者：辰格</w:t>
                  </w:r>
                </w:p>
                <w:p w:rsidR="00DA7D34" w:rsidRDefault="00DA7D34" w:rsidP="00DA7D34">
                  <w:pPr>
                    <w:rPr>
                      <w:rFonts w:hint="eastAsia"/>
                    </w:rPr>
                  </w:pPr>
                  <w:r>
                    <w:rPr>
                      <w:rFonts w:hint="eastAsia"/>
                    </w:rPr>
                    <w:t>出版社：天津人民出版社</w:t>
                  </w:r>
                </w:p>
                <w:p w:rsidR="00DA7D34" w:rsidRDefault="00DA7D34" w:rsidP="00DA7D34">
                  <w:pPr>
                    <w:rPr>
                      <w:rFonts w:hint="eastAsia"/>
                    </w:rPr>
                  </w:pPr>
                  <w:r>
                    <w:rPr>
                      <w:rFonts w:hint="eastAsia"/>
                    </w:rPr>
                    <w:t>出版年：</w:t>
                  </w:r>
                  <w:r>
                    <w:rPr>
                      <w:rFonts w:hint="eastAsia"/>
                    </w:rPr>
                    <w:t>20131001</w:t>
                  </w:r>
                </w:p>
                <w:p w:rsidR="00DA7D34" w:rsidRDefault="00DA7D34" w:rsidP="00DA7D34">
                  <w:pPr>
                    <w:rPr>
                      <w:rFonts w:hint="eastAsia"/>
                    </w:rPr>
                  </w:pPr>
                  <w:r>
                    <w:rPr>
                      <w:rFonts w:hint="eastAsia"/>
                    </w:rPr>
                    <w:t>页数：</w:t>
                  </w:r>
                  <w:r>
                    <w:rPr>
                      <w:rFonts w:hint="eastAsia"/>
                    </w:rPr>
                    <w:t>275</w:t>
                  </w:r>
                </w:p>
                <w:p w:rsidR="00DA7D34" w:rsidRDefault="00DA7D34" w:rsidP="00DA7D34">
                  <w:pPr>
                    <w:rPr>
                      <w:rFonts w:hint="eastAsia"/>
                    </w:rPr>
                  </w:pPr>
                  <w:r>
                    <w:rPr>
                      <w:rFonts w:hint="eastAsia"/>
                    </w:rPr>
                    <w:t>定价：</w:t>
                  </w:r>
                  <w:r>
                    <w:rPr>
                      <w:rFonts w:hint="eastAsia"/>
                    </w:rPr>
                    <w:t>32.80</w:t>
                  </w:r>
                </w:p>
                <w:p w:rsidR="00DA7D34" w:rsidRDefault="00DA7D34" w:rsidP="00DA7D34">
                  <w:pPr>
                    <w:rPr>
                      <w:rFonts w:hint="eastAsia"/>
                    </w:rPr>
                  </w:pPr>
                  <w:r>
                    <w:rPr>
                      <w:rFonts w:hint="eastAsia"/>
                    </w:rPr>
                    <w:t>装帧：平装</w:t>
                  </w:r>
                </w:p>
                <w:p w:rsidR="00DA7D34" w:rsidRDefault="00DA7D34">
                  <w:r>
                    <w:rPr>
                      <w:rFonts w:hint="eastAsia"/>
                    </w:rPr>
                    <w:t>ISBN:</w:t>
                  </w:r>
                  <w:r w:rsidRPr="00993B8A">
                    <w:rPr>
                      <w:rFonts w:ascii="Arial" w:hAnsi="Arial" w:cs="Arial"/>
                      <w:color w:val="333333"/>
                      <w:sz w:val="18"/>
                      <w:szCs w:val="18"/>
                      <w:shd w:val="clear" w:color="auto" w:fill="FFFFFF"/>
                    </w:rPr>
                    <w:t xml:space="preserve"> </w:t>
                  </w:r>
                  <w:r>
                    <w:rPr>
                      <w:rFonts w:ascii="Arial" w:hAnsi="Arial" w:cs="Arial"/>
                      <w:color w:val="333333"/>
                      <w:sz w:val="18"/>
                      <w:szCs w:val="18"/>
                      <w:shd w:val="clear" w:color="auto" w:fill="FFFFFF"/>
                    </w:rPr>
                    <w:t>9787201084152</w:t>
                  </w:r>
                </w:p>
              </w:txbxContent>
            </v:textbox>
          </v:shape>
        </w:pict>
      </w:r>
      <w:r>
        <w:rPr>
          <w:rFonts w:asciiTheme="minorEastAsia" w:hAnsiTheme="minorEastAsia" w:cs="Arial" w:hint="eastAsia"/>
          <w:noProof/>
          <w:color w:val="333333"/>
          <w:szCs w:val="21"/>
          <w:shd w:val="clear" w:color="auto" w:fill="FFFFFF"/>
        </w:rPr>
        <w:drawing>
          <wp:inline distT="0" distB="0" distL="0" distR="0">
            <wp:extent cx="1247775" cy="1708208"/>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1249174" cy="1710124"/>
                    </a:xfrm>
                    <a:prstGeom prst="rect">
                      <a:avLst/>
                    </a:prstGeom>
                    <a:noFill/>
                    <a:ln w="9525">
                      <a:noFill/>
                      <a:miter lim="800000"/>
                      <a:headEnd/>
                      <a:tailEnd/>
                    </a:ln>
                  </pic:spPr>
                </pic:pic>
              </a:graphicData>
            </a:graphic>
          </wp:inline>
        </w:drawing>
      </w:r>
    </w:p>
    <w:p w:rsidR="00D163E4" w:rsidRPr="00491C4D" w:rsidRDefault="00D163E4" w:rsidP="00D163E4">
      <w:pPr>
        <w:rPr>
          <w:rFonts w:hint="eastAsia"/>
          <w:b/>
          <w:sz w:val="32"/>
          <w:szCs w:val="32"/>
        </w:rPr>
      </w:pPr>
      <w:r w:rsidRPr="00491C4D">
        <w:rPr>
          <w:rFonts w:hint="eastAsia"/>
          <w:b/>
          <w:sz w:val="32"/>
          <w:szCs w:val="32"/>
        </w:rPr>
        <w:t>内容简介：</w:t>
      </w:r>
    </w:p>
    <w:p w:rsidR="00DA7D34" w:rsidRDefault="00D163E4" w:rsidP="00D163E4">
      <w:pPr>
        <w:ind w:firstLineChars="100" w:firstLine="210"/>
        <w:rPr>
          <w:rFonts w:asciiTheme="minorEastAsia" w:hAnsiTheme="minorEastAsia" w:cs="Arial" w:hint="eastAsia"/>
          <w:color w:val="333333"/>
          <w:szCs w:val="21"/>
          <w:shd w:val="clear" w:color="auto" w:fill="FFFFFF"/>
        </w:rPr>
      </w:pPr>
      <w:r>
        <w:rPr>
          <w:rFonts w:ascii="Arial" w:hAnsi="Arial" w:cs="Arial"/>
          <w:color w:val="191919"/>
          <w:shd w:val="clear" w:color="auto" w:fill="FFFFFF"/>
        </w:rPr>
        <w:t>主人公胡小懒，不遥远，也不陌生，就是生活中千千万万的普通人，像你，像我，像他。他饱受着拖延的煎熬。从拖延症的行为模式，到拖延的可怕危害，再到拖延产生的深层原因，我们循序渐进地解开了这些谜团。</w:t>
      </w:r>
      <w:r>
        <w:rPr>
          <w:rFonts w:ascii="Arial" w:hAnsi="Arial" w:cs="Arial"/>
          <w:color w:val="191919"/>
          <w:bdr w:val="none" w:sz="0" w:space="0" w:color="auto" w:frame="1"/>
          <w:shd w:val="clear" w:color="auto" w:fill="FFFFFF"/>
        </w:rPr>
        <w:t>为了唤醒那些沉睡的心，帮更多的人甩掉拖延的裹挟，我们精心策划了这本抗击惰性生活方式的作品。面对拖延顽疾，我们要如何对抗？书中针对每一种原因导致的拖延情况都给出了详细的战拖策略，力求因病施药。事实上，每一场战拖的战役，都是与另一个自己和解的过程。</w:t>
      </w:r>
    </w:p>
    <w:p w:rsidR="00DA7D34" w:rsidRPr="00F25DE6" w:rsidRDefault="00CE0935" w:rsidP="00DA7D34">
      <w:pPr>
        <w:rPr>
          <w:rFonts w:asciiTheme="minorEastAsia" w:hAnsiTheme="minorEastAsia" w:cs="Arial" w:hint="eastAsia"/>
          <w:b/>
          <w:color w:val="333333"/>
          <w:sz w:val="32"/>
          <w:szCs w:val="32"/>
          <w:shd w:val="clear" w:color="auto" w:fill="FFFFFF"/>
        </w:rPr>
      </w:pPr>
      <w:r>
        <w:rPr>
          <w:rFonts w:asciiTheme="minorEastAsia" w:hAnsiTheme="minorEastAsia" w:hint="eastAsia"/>
          <w:noProof/>
          <w:sz w:val="28"/>
          <w:szCs w:val="28"/>
        </w:rPr>
        <w:lastRenderedPageBreak/>
        <w:pict>
          <v:shape id="_x0000_s1030" type="#_x0000_t202" style="position:absolute;left:0;text-align:left;margin-left:117pt;margin-top:28.5pt;width:158.25pt;height:141pt;z-index:251661312" stroked="f">
            <v:textbox>
              <w:txbxContent>
                <w:p w:rsidR="00F25DE6" w:rsidRDefault="00F25DE6" w:rsidP="00F25DE6">
                  <w:pPr>
                    <w:rPr>
                      <w:rFonts w:hint="eastAsia"/>
                    </w:rPr>
                  </w:pPr>
                  <w:r>
                    <w:rPr>
                      <w:rFonts w:hint="eastAsia"/>
                    </w:rPr>
                    <w:t>作者：读有所得编辑部编</w:t>
                  </w:r>
                </w:p>
                <w:p w:rsidR="00F25DE6" w:rsidRDefault="00F25DE6" w:rsidP="00F25DE6">
                  <w:pPr>
                    <w:rPr>
                      <w:rFonts w:hint="eastAsia"/>
                    </w:rPr>
                  </w:pPr>
                  <w:r>
                    <w:rPr>
                      <w:rFonts w:hint="eastAsia"/>
                    </w:rPr>
                    <w:t>出版社：湖南文艺出版社</w:t>
                  </w:r>
                </w:p>
                <w:p w:rsidR="00F25DE6" w:rsidRDefault="00F25DE6" w:rsidP="00F25DE6">
                  <w:pPr>
                    <w:rPr>
                      <w:rFonts w:hint="eastAsia"/>
                    </w:rPr>
                  </w:pPr>
                  <w:r>
                    <w:rPr>
                      <w:rFonts w:hint="eastAsia"/>
                    </w:rPr>
                    <w:t>出版年：</w:t>
                  </w:r>
                  <w:r>
                    <w:rPr>
                      <w:rFonts w:hint="eastAsia"/>
                    </w:rPr>
                    <w:t>20190301</w:t>
                  </w:r>
                </w:p>
                <w:p w:rsidR="00F25DE6" w:rsidRDefault="00F25DE6" w:rsidP="00F25DE6">
                  <w:pPr>
                    <w:rPr>
                      <w:rFonts w:hint="eastAsia"/>
                    </w:rPr>
                  </w:pPr>
                  <w:r>
                    <w:rPr>
                      <w:rFonts w:hint="eastAsia"/>
                    </w:rPr>
                    <w:t>页数：</w:t>
                  </w:r>
                  <w:r>
                    <w:rPr>
                      <w:rFonts w:hint="eastAsia"/>
                    </w:rPr>
                    <w:t>97</w:t>
                  </w:r>
                </w:p>
                <w:p w:rsidR="00F25DE6" w:rsidRDefault="00F25DE6" w:rsidP="00F25DE6">
                  <w:pPr>
                    <w:rPr>
                      <w:rFonts w:hint="eastAsia"/>
                    </w:rPr>
                  </w:pPr>
                  <w:r>
                    <w:rPr>
                      <w:rFonts w:hint="eastAsia"/>
                    </w:rPr>
                    <w:t>定价：</w:t>
                  </w:r>
                  <w:r>
                    <w:rPr>
                      <w:rFonts w:hint="eastAsia"/>
                    </w:rPr>
                    <w:t>10.00</w:t>
                  </w:r>
                </w:p>
                <w:p w:rsidR="00F25DE6" w:rsidRDefault="00F25DE6" w:rsidP="00F25DE6">
                  <w:pPr>
                    <w:rPr>
                      <w:rFonts w:hint="eastAsia"/>
                    </w:rPr>
                  </w:pPr>
                  <w:r>
                    <w:rPr>
                      <w:rFonts w:hint="eastAsia"/>
                    </w:rPr>
                    <w:t>装帧：平装</w:t>
                  </w:r>
                </w:p>
                <w:p w:rsidR="00F25DE6" w:rsidRPr="00F25DE6" w:rsidRDefault="00F25DE6" w:rsidP="00F25DE6">
                  <w:pPr>
                    <w:rPr>
                      <w:szCs w:val="21"/>
                    </w:rPr>
                  </w:pPr>
                  <w:r>
                    <w:rPr>
                      <w:rFonts w:hint="eastAsia"/>
                    </w:rPr>
                    <w:t>ISBN:</w:t>
                  </w:r>
                  <w:r w:rsidRPr="00F25DE6">
                    <w:rPr>
                      <w:rFonts w:ascii="Tahoma" w:hAnsi="Tahoma" w:cs="Tahoma"/>
                      <w:color w:val="666666"/>
                      <w:sz w:val="18"/>
                      <w:szCs w:val="18"/>
                      <w:shd w:val="clear" w:color="auto" w:fill="FFFFFF"/>
                    </w:rPr>
                    <w:t xml:space="preserve"> </w:t>
                  </w:r>
                  <w:r w:rsidRPr="00F25DE6">
                    <w:rPr>
                      <w:rFonts w:ascii="Tahoma" w:hAnsi="Tahoma" w:cs="Tahoma"/>
                      <w:color w:val="666666"/>
                      <w:szCs w:val="21"/>
                      <w:shd w:val="clear" w:color="auto" w:fill="FFFFFF"/>
                    </w:rPr>
                    <w:t>9787540491116</w:t>
                  </w:r>
                </w:p>
              </w:txbxContent>
            </v:textbox>
          </v:shape>
        </w:pict>
      </w:r>
      <w:r w:rsidR="00F25DE6" w:rsidRPr="00F25DE6">
        <w:rPr>
          <w:rFonts w:asciiTheme="minorEastAsia" w:hAnsiTheme="minorEastAsia" w:cs="Arial" w:hint="eastAsia"/>
          <w:b/>
          <w:color w:val="333333"/>
          <w:sz w:val="32"/>
          <w:szCs w:val="32"/>
          <w:shd w:val="clear" w:color="auto" w:fill="FFFFFF"/>
        </w:rPr>
        <w:t>《</w:t>
      </w:r>
      <w:r w:rsidR="00F25DE6" w:rsidRPr="00024B9D">
        <w:rPr>
          <w:rFonts w:ascii="宋体" w:eastAsia="宋体" w:hAnsi="宋体" w:cs="宋体" w:hint="eastAsia"/>
          <w:b/>
          <w:color w:val="000000"/>
          <w:kern w:val="0"/>
          <w:sz w:val="32"/>
          <w:szCs w:val="32"/>
        </w:rPr>
        <w:t>读有所得</w:t>
      </w:r>
      <w:r w:rsidR="00F25DE6" w:rsidRPr="00F25DE6">
        <w:rPr>
          <w:rFonts w:asciiTheme="minorEastAsia" w:hAnsiTheme="minorEastAsia" w:cs="Arial" w:hint="eastAsia"/>
          <w:b/>
          <w:color w:val="333333"/>
          <w:sz w:val="32"/>
          <w:szCs w:val="32"/>
          <w:shd w:val="clear" w:color="auto" w:fill="FFFFFF"/>
        </w:rPr>
        <w:t>》</w:t>
      </w:r>
      <w:r w:rsidR="00F25DE6">
        <w:rPr>
          <w:rFonts w:asciiTheme="minorEastAsia" w:hAnsiTheme="minorEastAsia" w:cs="Arial" w:hint="eastAsia"/>
          <w:b/>
          <w:color w:val="333333"/>
          <w:sz w:val="32"/>
          <w:szCs w:val="32"/>
          <w:shd w:val="clear" w:color="auto" w:fill="FFFFFF"/>
        </w:rPr>
        <w:t>新书速读；</w:t>
      </w:r>
    </w:p>
    <w:p w:rsidR="00DA7D34" w:rsidRDefault="00F25DE6" w:rsidP="00DA7D34">
      <w:pPr>
        <w:rPr>
          <w:rFonts w:asciiTheme="minorEastAsia" w:hAnsiTheme="minorEastAsia" w:hint="eastAsia"/>
          <w:sz w:val="28"/>
          <w:szCs w:val="28"/>
        </w:rPr>
      </w:pPr>
      <w:r>
        <w:rPr>
          <w:rFonts w:asciiTheme="minorEastAsia" w:hAnsiTheme="minorEastAsia" w:hint="eastAsia"/>
          <w:noProof/>
          <w:sz w:val="28"/>
          <w:szCs w:val="28"/>
        </w:rPr>
        <w:drawing>
          <wp:inline distT="0" distB="0" distL="0" distR="0">
            <wp:extent cx="1150586" cy="13716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1152525" cy="1373911"/>
                    </a:xfrm>
                    <a:prstGeom prst="rect">
                      <a:avLst/>
                    </a:prstGeom>
                    <a:noFill/>
                    <a:ln w="9525">
                      <a:noFill/>
                      <a:miter lim="800000"/>
                      <a:headEnd/>
                      <a:tailEnd/>
                    </a:ln>
                  </pic:spPr>
                </pic:pic>
              </a:graphicData>
            </a:graphic>
          </wp:inline>
        </w:drawing>
      </w:r>
    </w:p>
    <w:p w:rsidR="007B144E" w:rsidRPr="00491C4D" w:rsidRDefault="007B144E" w:rsidP="007B144E">
      <w:pPr>
        <w:rPr>
          <w:rFonts w:hint="eastAsia"/>
          <w:b/>
          <w:sz w:val="32"/>
          <w:szCs w:val="32"/>
        </w:rPr>
      </w:pPr>
      <w:r w:rsidRPr="00491C4D">
        <w:rPr>
          <w:rFonts w:hint="eastAsia"/>
          <w:b/>
          <w:sz w:val="32"/>
          <w:szCs w:val="32"/>
        </w:rPr>
        <w:t>内容简介：</w:t>
      </w:r>
    </w:p>
    <w:p w:rsidR="00F25DE6" w:rsidRPr="007B144E" w:rsidRDefault="007B144E" w:rsidP="007B144E">
      <w:pPr>
        <w:ind w:firstLineChars="200" w:firstLine="420"/>
        <w:rPr>
          <w:rFonts w:asciiTheme="minorEastAsia" w:hAnsiTheme="minorEastAsia" w:hint="eastAsia"/>
          <w:szCs w:val="21"/>
        </w:rPr>
      </w:pPr>
      <w:r w:rsidRPr="007B144E">
        <w:rPr>
          <w:rFonts w:asciiTheme="minorEastAsia" w:hAnsiTheme="minorEastAsia" w:cs="Arial"/>
          <w:szCs w:val="21"/>
          <w:shd w:val="clear" w:color="auto" w:fill="FFFFFF"/>
        </w:rPr>
        <w:t>《读有所得》编辑推荐：通用读本以及“建设学习型党组织”活动的基础读本，每期字数约5万。</w:t>
      </w:r>
      <w:hyperlink r:id="rId16" w:tgtFrame="_blank" w:history="1">
        <w:r w:rsidRPr="007B144E">
          <w:rPr>
            <w:rStyle w:val="a5"/>
            <w:rFonts w:asciiTheme="minorEastAsia" w:hAnsiTheme="minorEastAsia" w:cs="Arial"/>
            <w:color w:val="auto"/>
            <w:szCs w:val="21"/>
            <w:shd w:val="clear" w:color="auto" w:fill="FFFFFF"/>
          </w:rPr>
          <w:t>北京大学中文系</w:t>
        </w:r>
      </w:hyperlink>
      <w:r w:rsidRPr="007B144E">
        <w:rPr>
          <w:rFonts w:asciiTheme="minorEastAsia" w:hAnsiTheme="minorEastAsia" w:cs="Arial"/>
          <w:szCs w:val="21"/>
          <w:shd w:val="clear" w:color="auto" w:fill="FFFFFF"/>
        </w:rPr>
        <w:t>博导、教授商金林评价说：“《读有所得》不简单，用心专，立意高。从版本学的角度看，该书可谓‘出乎其类，拔乎其萃’。”</w:t>
      </w:r>
      <w:r w:rsidRPr="007B144E">
        <w:rPr>
          <w:rFonts w:asciiTheme="minorEastAsia" w:hAnsiTheme="minorEastAsia" w:cs="Arial"/>
          <w:szCs w:val="21"/>
        </w:rPr>
        <w:br/>
      </w:r>
      <w:r w:rsidRPr="007B144E">
        <w:rPr>
          <w:rFonts w:asciiTheme="minorEastAsia" w:hAnsiTheme="minorEastAsia" w:cs="Arial"/>
          <w:szCs w:val="21"/>
          <w:shd w:val="clear" w:color="auto" w:fill="FFFFFF"/>
        </w:rPr>
        <w:t xml:space="preserve">　　《读有所得》，有“读”有“得”，“读”“得”并举，宗旨明确，特色鲜明。读本的最大特色在“所得”：每一篇都有千秋评说和专家解读，真正发现价值认同链条、思想流传群落。读本的另一大特色是编选集合了全国重点高校人文学科带头人的智慧。它将在引导社会阅读风气、培养人们阅读习惯方面发挥积极作用，并以自己的文化品格和编辑质量赢得读者，让阅读此读本成为学习生活中的一项选择、一种习惯。</w:t>
      </w:r>
    </w:p>
    <w:p w:rsidR="00CE0935" w:rsidRPr="00CE0935" w:rsidRDefault="00CE0935" w:rsidP="00CE0935">
      <w:pPr>
        <w:widowControl/>
        <w:rPr>
          <w:rFonts w:ascii="宋体" w:eastAsia="宋体" w:hAnsi="宋体" w:cs="宋体" w:hint="eastAsia"/>
          <w:b/>
          <w:color w:val="000000"/>
          <w:kern w:val="0"/>
          <w:sz w:val="32"/>
          <w:szCs w:val="32"/>
        </w:rPr>
      </w:pPr>
      <w:r w:rsidRPr="00CE0935">
        <w:rPr>
          <w:rFonts w:asciiTheme="minorEastAsia" w:hAnsiTheme="minorEastAsia" w:hint="eastAsia"/>
          <w:b/>
          <w:sz w:val="32"/>
          <w:szCs w:val="32"/>
        </w:rPr>
        <w:t>《</w:t>
      </w:r>
      <w:r w:rsidRPr="00024B9D">
        <w:rPr>
          <w:rFonts w:ascii="宋体" w:eastAsia="宋体" w:hAnsi="宋体" w:cs="宋体" w:hint="eastAsia"/>
          <w:b/>
          <w:color w:val="000000"/>
          <w:kern w:val="0"/>
          <w:sz w:val="32"/>
          <w:szCs w:val="32"/>
        </w:rPr>
        <w:t>中国制度面对面：理论热点面对面.2020</w:t>
      </w:r>
      <w:r w:rsidRPr="00CE0935">
        <w:rPr>
          <w:rFonts w:asciiTheme="minorEastAsia" w:hAnsiTheme="minorEastAsia" w:hint="eastAsia"/>
          <w:b/>
          <w:sz w:val="32"/>
          <w:szCs w:val="32"/>
        </w:rPr>
        <w:t>》</w:t>
      </w:r>
      <w:r>
        <w:rPr>
          <w:rFonts w:asciiTheme="minorEastAsia" w:hAnsiTheme="minorEastAsia" w:hint="eastAsia"/>
          <w:b/>
          <w:sz w:val="32"/>
          <w:szCs w:val="32"/>
        </w:rPr>
        <w:t>新书速读：</w:t>
      </w:r>
    </w:p>
    <w:p w:rsidR="00CE0935" w:rsidRDefault="00CE0935" w:rsidP="00DA7D34">
      <w:pPr>
        <w:rPr>
          <w:rFonts w:asciiTheme="minorEastAsia" w:hAnsiTheme="minorEastAsia" w:hint="eastAsia"/>
          <w:sz w:val="28"/>
          <w:szCs w:val="28"/>
        </w:rPr>
      </w:pPr>
      <w:r>
        <w:rPr>
          <w:rFonts w:asciiTheme="minorEastAsia" w:hAnsiTheme="minorEastAsia"/>
          <w:noProof/>
          <w:sz w:val="28"/>
          <w:szCs w:val="28"/>
        </w:rPr>
        <w:drawing>
          <wp:inline distT="0" distB="0" distL="0" distR="0">
            <wp:extent cx="3000375" cy="1457325"/>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3000375" cy="1457325"/>
                    </a:xfrm>
                    <a:prstGeom prst="rect">
                      <a:avLst/>
                    </a:prstGeom>
                    <a:noFill/>
                    <a:ln w="9525">
                      <a:noFill/>
                      <a:miter lim="800000"/>
                      <a:headEnd/>
                      <a:tailEnd/>
                    </a:ln>
                  </pic:spPr>
                </pic:pic>
              </a:graphicData>
            </a:graphic>
          </wp:inline>
        </w:drawing>
      </w:r>
    </w:p>
    <w:p w:rsidR="00CE0935" w:rsidRPr="00491C4D" w:rsidRDefault="00CE0935" w:rsidP="00CE0935">
      <w:pPr>
        <w:rPr>
          <w:rFonts w:hint="eastAsia"/>
          <w:b/>
          <w:sz w:val="32"/>
          <w:szCs w:val="32"/>
        </w:rPr>
      </w:pPr>
      <w:r w:rsidRPr="00491C4D">
        <w:rPr>
          <w:rFonts w:hint="eastAsia"/>
          <w:b/>
          <w:sz w:val="32"/>
          <w:szCs w:val="32"/>
        </w:rPr>
        <w:t>内容简介：</w:t>
      </w:r>
    </w:p>
    <w:p w:rsidR="00CE0935" w:rsidRPr="00CE0935" w:rsidRDefault="00CE0935" w:rsidP="00CE0935">
      <w:pPr>
        <w:widowControl/>
        <w:shd w:val="clear" w:color="auto" w:fill="FFFFFF"/>
        <w:spacing w:line="360" w:lineRule="atLeast"/>
        <w:ind w:firstLine="420"/>
        <w:jc w:val="left"/>
        <w:rPr>
          <w:rFonts w:ascii="Arial" w:eastAsia="宋体" w:hAnsi="Arial" w:cs="Arial"/>
          <w:color w:val="333333"/>
          <w:kern w:val="0"/>
          <w:szCs w:val="21"/>
        </w:rPr>
      </w:pPr>
      <w:r w:rsidRPr="00CE0935">
        <w:rPr>
          <w:rFonts w:ascii="Arial" w:eastAsia="宋体" w:hAnsi="Arial" w:cs="Arial"/>
          <w:color w:val="333333"/>
          <w:kern w:val="0"/>
          <w:szCs w:val="21"/>
        </w:rPr>
        <w:t>《中国制度面对面</w:t>
      </w:r>
      <w:r w:rsidRPr="00CE0935">
        <w:rPr>
          <w:rFonts w:ascii="Arial" w:eastAsia="宋体" w:hAnsi="Arial" w:cs="Arial"/>
          <w:color w:val="333333"/>
          <w:kern w:val="0"/>
          <w:szCs w:val="21"/>
        </w:rPr>
        <w:t>——</w:t>
      </w:r>
      <w:r w:rsidRPr="00CE0935">
        <w:rPr>
          <w:rFonts w:ascii="Arial" w:eastAsia="宋体" w:hAnsi="Arial" w:cs="Arial"/>
          <w:color w:val="333333"/>
          <w:kern w:val="0"/>
          <w:szCs w:val="21"/>
        </w:rPr>
        <w:t>理论热点面对面</w:t>
      </w:r>
      <w:r w:rsidRPr="00CE0935">
        <w:rPr>
          <w:rFonts w:ascii="Arial" w:eastAsia="宋体" w:hAnsi="Arial" w:cs="Arial"/>
          <w:color w:val="333333"/>
          <w:kern w:val="0"/>
          <w:szCs w:val="21"/>
        </w:rPr>
        <w:t>·2020</w:t>
      </w:r>
      <w:r w:rsidRPr="00CE0935">
        <w:rPr>
          <w:rFonts w:ascii="Arial" w:eastAsia="宋体" w:hAnsi="Arial" w:cs="Arial"/>
          <w:color w:val="333333"/>
          <w:kern w:val="0"/>
          <w:szCs w:val="21"/>
        </w:rPr>
        <w:t>》是中共中央宣传部理论局编著的通俗理论读物，于</w:t>
      </w:r>
      <w:r w:rsidRPr="00CE0935">
        <w:rPr>
          <w:rFonts w:ascii="Arial" w:eastAsia="宋体" w:hAnsi="Arial" w:cs="Arial"/>
          <w:color w:val="333333"/>
          <w:kern w:val="0"/>
          <w:szCs w:val="21"/>
        </w:rPr>
        <w:t>2020</w:t>
      </w:r>
      <w:r w:rsidRPr="00CE0935">
        <w:rPr>
          <w:rFonts w:ascii="Arial" w:eastAsia="宋体" w:hAnsi="Arial" w:cs="Arial"/>
          <w:color w:val="333333"/>
          <w:kern w:val="0"/>
          <w:szCs w:val="21"/>
        </w:rPr>
        <w:t>年</w:t>
      </w:r>
      <w:r w:rsidRPr="00CE0935">
        <w:rPr>
          <w:rFonts w:ascii="Arial" w:eastAsia="宋体" w:hAnsi="Arial" w:cs="Arial"/>
          <w:color w:val="333333"/>
          <w:kern w:val="0"/>
          <w:szCs w:val="21"/>
        </w:rPr>
        <w:t>7</w:t>
      </w:r>
      <w:r w:rsidRPr="00CE0935">
        <w:rPr>
          <w:rFonts w:ascii="Arial" w:eastAsia="宋体" w:hAnsi="Arial" w:cs="Arial"/>
          <w:color w:val="333333"/>
          <w:kern w:val="0"/>
          <w:szCs w:val="21"/>
        </w:rPr>
        <w:t>月首次出版。</w:t>
      </w:r>
      <w:r w:rsidRPr="00CE0935">
        <w:rPr>
          <w:rFonts w:ascii="Arial" w:eastAsia="宋体" w:hAnsi="Arial" w:cs="Arial"/>
          <w:color w:val="3366CC"/>
          <w:kern w:val="0"/>
          <w:sz w:val="18"/>
          <w:szCs w:val="18"/>
          <w:vertAlign w:val="superscript"/>
        </w:rPr>
        <w:t> </w:t>
      </w:r>
    </w:p>
    <w:p w:rsidR="00CE0935" w:rsidRPr="00CE0935" w:rsidRDefault="00CE0935" w:rsidP="00CE0935">
      <w:pPr>
        <w:widowControl/>
        <w:shd w:val="clear" w:color="auto" w:fill="FFFFFF"/>
        <w:spacing w:line="360" w:lineRule="atLeast"/>
        <w:ind w:firstLine="420"/>
        <w:jc w:val="left"/>
        <w:rPr>
          <w:rFonts w:ascii="Arial" w:eastAsia="宋体" w:hAnsi="Arial" w:cs="Arial" w:hint="eastAsia"/>
          <w:color w:val="333333"/>
          <w:kern w:val="0"/>
          <w:szCs w:val="21"/>
        </w:rPr>
      </w:pPr>
      <w:r w:rsidRPr="00CE0935">
        <w:rPr>
          <w:rFonts w:ascii="Arial" w:eastAsia="宋体" w:hAnsi="Arial" w:cs="Arial"/>
          <w:color w:val="333333"/>
          <w:kern w:val="0"/>
          <w:szCs w:val="21"/>
        </w:rPr>
        <w:t>该书以习近平新时代中国特色社会主义思想为指导，紧密联系新时代中国特色社会主义制度建设实际，紧密联系干部群众思想实际，从理论阐释、新闻视角、问题意识、语言特色、历史纵深、国际视野等维度，对这些重大问题作出了深入浅出的解读，观点权威准确，语言通俗易懂，文风清新简洁，形式活泼多样。该书用事实说话，用对比佐证，用成效检验，把中国特色社会主义制度的显著优势论述得十分透彻。特别是该书以新冠肺炎疫情为例，讲述了中国疫情防控阻击战取得重大战略成果，为维护地区和世界公共卫生安全作出了重要贡献，展示了制度背后的根本原因和内在机理，具有强大的可信度和说服力。</w:t>
      </w:r>
    </w:p>
    <w:p w:rsidR="00CE0935" w:rsidRPr="004E2B47" w:rsidRDefault="00CE0935" w:rsidP="00CE0935">
      <w:pPr>
        <w:ind w:firstLineChars="200" w:firstLine="420"/>
        <w:rPr>
          <w:rFonts w:asciiTheme="minorEastAsia" w:hAnsiTheme="minorEastAsia"/>
          <w:sz w:val="28"/>
          <w:szCs w:val="28"/>
        </w:rPr>
      </w:pPr>
      <w:r>
        <w:rPr>
          <w:rFonts w:ascii="Arial" w:hAnsi="Arial" w:cs="Arial"/>
          <w:color w:val="333333"/>
          <w:szCs w:val="21"/>
          <w:shd w:val="clear" w:color="auto" w:fill="FFFFFF"/>
        </w:rPr>
        <w:t>该书围绕党的十九届四中全会提出的坚持和完善中国特色社会主义制度、推进国家治理体系和治理能力现代化这一重大主题，深入浅出地解读中国制度的科学体系、实践要求、巨大优势和发展趋势等一系列重大问题。</w:t>
      </w:r>
    </w:p>
    <w:sectPr w:rsidR="00CE0935" w:rsidRPr="004E2B47" w:rsidSect="004F0C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4B9D"/>
    <w:rsid w:val="00024B9D"/>
    <w:rsid w:val="00491C4D"/>
    <w:rsid w:val="004E2B47"/>
    <w:rsid w:val="004F0CC1"/>
    <w:rsid w:val="00592F4D"/>
    <w:rsid w:val="00675078"/>
    <w:rsid w:val="00782046"/>
    <w:rsid w:val="007B144E"/>
    <w:rsid w:val="00822D16"/>
    <w:rsid w:val="008622A9"/>
    <w:rsid w:val="00993B8A"/>
    <w:rsid w:val="00CE0935"/>
    <w:rsid w:val="00D163E4"/>
    <w:rsid w:val="00DA7D34"/>
    <w:rsid w:val="00F10FED"/>
    <w:rsid w:val="00F25D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91C4D"/>
    <w:rPr>
      <w:sz w:val="18"/>
      <w:szCs w:val="18"/>
    </w:rPr>
  </w:style>
  <w:style w:type="character" w:customStyle="1" w:styleId="Char">
    <w:name w:val="批注框文本 Char"/>
    <w:basedOn w:val="a0"/>
    <w:link w:val="a3"/>
    <w:uiPriority w:val="99"/>
    <w:semiHidden/>
    <w:rsid w:val="00491C4D"/>
    <w:rPr>
      <w:sz w:val="18"/>
      <w:szCs w:val="18"/>
    </w:rPr>
  </w:style>
  <w:style w:type="paragraph" w:styleId="a4">
    <w:name w:val="Normal (Web)"/>
    <w:basedOn w:val="a"/>
    <w:uiPriority w:val="99"/>
    <w:semiHidden/>
    <w:unhideWhenUsed/>
    <w:rsid w:val="0078204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93B8A"/>
    <w:rPr>
      <w:color w:val="0000FF"/>
      <w:u w:val="single"/>
    </w:rPr>
  </w:style>
</w:styles>
</file>

<file path=word/webSettings.xml><?xml version="1.0" encoding="utf-8"?>
<w:webSettings xmlns:r="http://schemas.openxmlformats.org/officeDocument/2006/relationships" xmlns:w="http://schemas.openxmlformats.org/wordprocessingml/2006/main">
  <w:divs>
    <w:div w:id="319233845">
      <w:bodyDiv w:val="1"/>
      <w:marLeft w:val="0"/>
      <w:marRight w:val="0"/>
      <w:marTop w:val="0"/>
      <w:marBottom w:val="0"/>
      <w:divBdr>
        <w:top w:val="none" w:sz="0" w:space="0" w:color="auto"/>
        <w:left w:val="none" w:sz="0" w:space="0" w:color="auto"/>
        <w:bottom w:val="none" w:sz="0" w:space="0" w:color="auto"/>
        <w:right w:val="none" w:sz="0" w:space="0" w:color="auto"/>
      </w:divBdr>
      <w:divsChild>
        <w:div w:id="919172342">
          <w:marLeft w:val="0"/>
          <w:marRight w:val="0"/>
          <w:marTop w:val="0"/>
          <w:marBottom w:val="225"/>
          <w:divBdr>
            <w:top w:val="none" w:sz="0" w:space="0" w:color="auto"/>
            <w:left w:val="none" w:sz="0" w:space="0" w:color="auto"/>
            <w:bottom w:val="none" w:sz="0" w:space="0" w:color="auto"/>
            <w:right w:val="none" w:sz="0" w:space="0" w:color="auto"/>
          </w:divBdr>
        </w:div>
        <w:div w:id="1062678809">
          <w:marLeft w:val="0"/>
          <w:marRight w:val="0"/>
          <w:marTop w:val="0"/>
          <w:marBottom w:val="225"/>
          <w:divBdr>
            <w:top w:val="none" w:sz="0" w:space="0" w:color="auto"/>
            <w:left w:val="none" w:sz="0" w:space="0" w:color="auto"/>
            <w:bottom w:val="none" w:sz="0" w:space="0" w:color="auto"/>
            <w:right w:val="none" w:sz="0" w:space="0" w:color="auto"/>
          </w:divBdr>
        </w:div>
      </w:divsChild>
    </w:div>
    <w:div w:id="371998815">
      <w:bodyDiv w:val="1"/>
      <w:marLeft w:val="0"/>
      <w:marRight w:val="0"/>
      <w:marTop w:val="0"/>
      <w:marBottom w:val="0"/>
      <w:divBdr>
        <w:top w:val="none" w:sz="0" w:space="0" w:color="auto"/>
        <w:left w:val="none" w:sz="0" w:space="0" w:color="auto"/>
        <w:bottom w:val="none" w:sz="0" w:space="0" w:color="auto"/>
        <w:right w:val="none" w:sz="0" w:space="0" w:color="auto"/>
      </w:divBdr>
      <w:divsChild>
        <w:div w:id="68889226">
          <w:marLeft w:val="0"/>
          <w:marRight w:val="0"/>
          <w:marTop w:val="0"/>
          <w:marBottom w:val="0"/>
          <w:divBdr>
            <w:top w:val="none" w:sz="0" w:space="0" w:color="auto"/>
            <w:left w:val="none" w:sz="0" w:space="0" w:color="auto"/>
            <w:bottom w:val="none" w:sz="0" w:space="0" w:color="auto"/>
            <w:right w:val="none" w:sz="0" w:space="0" w:color="auto"/>
          </w:divBdr>
          <w:divsChild>
            <w:div w:id="2094466846">
              <w:marLeft w:val="0"/>
              <w:marRight w:val="0"/>
              <w:marTop w:val="0"/>
              <w:marBottom w:val="0"/>
              <w:divBdr>
                <w:top w:val="none" w:sz="0" w:space="0" w:color="auto"/>
                <w:left w:val="none" w:sz="0" w:space="0" w:color="auto"/>
                <w:bottom w:val="none" w:sz="0" w:space="0" w:color="auto"/>
                <w:right w:val="none" w:sz="0" w:space="0" w:color="auto"/>
              </w:divBdr>
              <w:divsChild>
                <w:div w:id="8992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7412">
      <w:bodyDiv w:val="1"/>
      <w:marLeft w:val="0"/>
      <w:marRight w:val="0"/>
      <w:marTop w:val="0"/>
      <w:marBottom w:val="0"/>
      <w:divBdr>
        <w:top w:val="none" w:sz="0" w:space="0" w:color="auto"/>
        <w:left w:val="none" w:sz="0" w:space="0" w:color="auto"/>
        <w:bottom w:val="none" w:sz="0" w:space="0" w:color="auto"/>
        <w:right w:val="none" w:sz="0" w:space="0" w:color="auto"/>
      </w:divBdr>
    </w:div>
    <w:div w:id="695427110">
      <w:bodyDiv w:val="1"/>
      <w:marLeft w:val="0"/>
      <w:marRight w:val="0"/>
      <w:marTop w:val="0"/>
      <w:marBottom w:val="0"/>
      <w:divBdr>
        <w:top w:val="none" w:sz="0" w:space="0" w:color="auto"/>
        <w:left w:val="none" w:sz="0" w:space="0" w:color="auto"/>
        <w:bottom w:val="none" w:sz="0" w:space="0" w:color="auto"/>
        <w:right w:val="none" w:sz="0" w:space="0" w:color="auto"/>
      </w:divBdr>
      <w:divsChild>
        <w:div w:id="479150038">
          <w:marLeft w:val="0"/>
          <w:marRight w:val="0"/>
          <w:marTop w:val="0"/>
          <w:marBottom w:val="225"/>
          <w:divBdr>
            <w:top w:val="none" w:sz="0" w:space="0" w:color="auto"/>
            <w:left w:val="none" w:sz="0" w:space="0" w:color="auto"/>
            <w:bottom w:val="none" w:sz="0" w:space="0" w:color="auto"/>
            <w:right w:val="none" w:sz="0" w:space="0" w:color="auto"/>
          </w:divBdr>
        </w:div>
        <w:div w:id="444538276">
          <w:marLeft w:val="0"/>
          <w:marRight w:val="0"/>
          <w:marTop w:val="0"/>
          <w:marBottom w:val="225"/>
          <w:divBdr>
            <w:top w:val="none" w:sz="0" w:space="0" w:color="auto"/>
            <w:left w:val="none" w:sz="0" w:space="0" w:color="auto"/>
            <w:bottom w:val="none" w:sz="0" w:space="0" w:color="auto"/>
            <w:right w:val="none" w:sz="0" w:space="0" w:color="auto"/>
          </w:divBdr>
        </w:div>
      </w:divsChild>
    </w:div>
    <w:div w:id="1226799953">
      <w:bodyDiv w:val="1"/>
      <w:marLeft w:val="0"/>
      <w:marRight w:val="0"/>
      <w:marTop w:val="0"/>
      <w:marBottom w:val="0"/>
      <w:divBdr>
        <w:top w:val="none" w:sz="0" w:space="0" w:color="auto"/>
        <w:left w:val="none" w:sz="0" w:space="0" w:color="auto"/>
        <w:bottom w:val="none" w:sz="0" w:space="0" w:color="auto"/>
        <w:right w:val="none" w:sz="0" w:space="0" w:color="auto"/>
      </w:divBdr>
    </w:div>
    <w:div w:id="1520316842">
      <w:bodyDiv w:val="1"/>
      <w:marLeft w:val="0"/>
      <w:marRight w:val="0"/>
      <w:marTop w:val="0"/>
      <w:marBottom w:val="0"/>
      <w:divBdr>
        <w:top w:val="none" w:sz="0" w:space="0" w:color="auto"/>
        <w:left w:val="none" w:sz="0" w:space="0" w:color="auto"/>
        <w:bottom w:val="none" w:sz="0" w:space="0" w:color="auto"/>
        <w:right w:val="none" w:sz="0" w:space="0" w:color="auto"/>
      </w:divBdr>
      <w:divsChild>
        <w:div w:id="1280146117">
          <w:marLeft w:val="0"/>
          <w:marRight w:val="0"/>
          <w:marTop w:val="0"/>
          <w:marBottom w:val="225"/>
          <w:divBdr>
            <w:top w:val="none" w:sz="0" w:space="0" w:color="auto"/>
            <w:left w:val="none" w:sz="0" w:space="0" w:color="auto"/>
            <w:bottom w:val="none" w:sz="0" w:space="0" w:color="auto"/>
            <w:right w:val="none" w:sz="0" w:space="0" w:color="auto"/>
          </w:divBdr>
        </w:div>
        <w:div w:id="302153149">
          <w:marLeft w:val="0"/>
          <w:marRight w:val="0"/>
          <w:marTop w:val="0"/>
          <w:marBottom w:val="225"/>
          <w:divBdr>
            <w:top w:val="none" w:sz="0" w:space="0" w:color="auto"/>
            <w:left w:val="none" w:sz="0" w:space="0" w:color="auto"/>
            <w:bottom w:val="none" w:sz="0" w:space="0" w:color="auto"/>
            <w:right w:val="none" w:sz="0" w:space="0" w:color="auto"/>
          </w:divBdr>
        </w:div>
      </w:divsChild>
    </w:div>
    <w:div w:id="190718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5%86%9B%E4%BA%8B%E5%8F%98%E9%9D%A9/15692484" TargetMode="External"/><Relationship Id="rId12" Type="http://schemas.openxmlformats.org/officeDocument/2006/relationships/hyperlink" Target="https://baike.baidu.com/item/%E6%95%85%E5%AE%AB/9326" TargetMode="External"/><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baike.baidu.com/item/%E5%8C%97%E4%BA%AC%E5%A4%A7%E5%AD%A6%E4%B8%AD%E6%96%87%E7%B3%BB/9071949"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baike.baidu.com/item/%E6%95%A3%E6%96%87/104524" TargetMode="External"/><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hyperlink" Target="https://baike.baidu.com/item/%E8%97%8F%E5%93%81/81314"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2020-11-08T00:32:00Z</dcterms:created>
  <dcterms:modified xsi:type="dcterms:W3CDTF">2020-11-08T01:30:00Z</dcterms:modified>
</cp:coreProperties>
</file>