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1" w:rsidRDefault="00EF74C1" w:rsidP="00EF74C1">
      <w:pPr>
        <w:jc w:val="center"/>
        <w:rPr>
          <w:rFonts w:asciiTheme="minorEastAsia" w:hAnsiTheme="minorEastAsia"/>
          <w:b/>
          <w:szCs w:val="21"/>
        </w:rPr>
      </w:pPr>
      <w:r>
        <w:tab/>
      </w:r>
      <w:r w:rsidRPr="00BD189C">
        <w:rPr>
          <w:rFonts w:asciiTheme="minorEastAsia" w:hAnsiTheme="minorEastAsia" w:hint="eastAsia"/>
          <w:b/>
          <w:sz w:val="44"/>
          <w:szCs w:val="44"/>
        </w:rPr>
        <w:t>202</w:t>
      </w:r>
      <w:r>
        <w:rPr>
          <w:rFonts w:asciiTheme="minorEastAsia" w:hAnsiTheme="minorEastAsia" w:hint="eastAsia"/>
          <w:b/>
          <w:sz w:val="44"/>
          <w:szCs w:val="44"/>
        </w:rPr>
        <w:t>1</w:t>
      </w:r>
      <w:r w:rsidRPr="00BD189C">
        <w:rPr>
          <w:rFonts w:asciiTheme="minorEastAsia" w:hAnsiTheme="minorEastAsia" w:hint="eastAsia"/>
          <w:b/>
          <w:sz w:val="44"/>
          <w:szCs w:val="44"/>
        </w:rPr>
        <w:t>年</w:t>
      </w:r>
      <w:r w:rsidR="00875CAB">
        <w:rPr>
          <w:rFonts w:asciiTheme="minorEastAsia" w:hAnsiTheme="minorEastAsia" w:hint="eastAsia"/>
          <w:b/>
          <w:sz w:val="44"/>
          <w:szCs w:val="44"/>
        </w:rPr>
        <w:t>4</w:t>
      </w:r>
      <w:r w:rsidRPr="00BD189C">
        <w:rPr>
          <w:rFonts w:asciiTheme="minorEastAsia" w:hAnsiTheme="minorEastAsia" w:hint="eastAsia"/>
          <w:b/>
          <w:sz w:val="44"/>
          <w:szCs w:val="44"/>
        </w:rPr>
        <w:t>月新书速递</w:t>
      </w:r>
    </w:p>
    <w:p w:rsidR="009907A7" w:rsidRDefault="009907A7" w:rsidP="00EF74C1">
      <w:pPr>
        <w:tabs>
          <w:tab w:val="left" w:pos="1515"/>
        </w:tabs>
      </w:pPr>
    </w:p>
    <w:p w:rsidR="00EF74C1" w:rsidRDefault="00EF74C1" w:rsidP="00EF74C1">
      <w:pPr>
        <w:tabs>
          <w:tab w:val="left" w:pos="1515"/>
        </w:tabs>
      </w:pPr>
    </w:p>
    <w:p w:rsidR="002511C9" w:rsidRPr="00875CAB" w:rsidRDefault="002511C9" w:rsidP="00875CAB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94949"/>
          <w:sz w:val="39"/>
          <w:szCs w:val="39"/>
        </w:rPr>
      </w:pPr>
      <w:r w:rsidRPr="00491C4D">
        <w:rPr>
          <w:rFonts w:hint="eastAsia"/>
          <w:sz w:val="32"/>
          <w:szCs w:val="32"/>
        </w:rPr>
        <w:t>《</w:t>
      </w:r>
      <w:r w:rsidR="00875CAB" w:rsidRPr="00875CAB">
        <w:rPr>
          <w:rFonts w:asciiTheme="minorEastAsia" w:eastAsiaTheme="minorEastAsia" w:hAnsiTheme="minorEastAsia" w:cs="Helvetica"/>
          <w:sz w:val="32"/>
          <w:szCs w:val="32"/>
        </w:rPr>
        <w:t>鬼谷子·三十六计</w:t>
      </w:r>
      <w:r w:rsidRPr="00491C4D">
        <w:rPr>
          <w:rFonts w:hint="eastAsia"/>
          <w:sz w:val="32"/>
          <w:szCs w:val="32"/>
        </w:rPr>
        <w:t>》新书速读：</w:t>
      </w:r>
    </w:p>
    <w:p w:rsidR="002511C9" w:rsidRDefault="00875CAB" w:rsidP="002511C9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590925" cy="19907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C9" w:rsidRDefault="002511C9" w:rsidP="002511C9">
      <w:r w:rsidRPr="00491C4D">
        <w:rPr>
          <w:rFonts w:hint="eastAsia"/>
          <w:b/>
          <w:sz w:val="32"/>
          <w:szCs w:val="32"/>
        </w:rPr>
        <w:t>内容简介：</w:t>
      </w:r>
    </w:p>
    <w:p w:rsidR="00875CAB" w:rsidRPr="00875CAB" w:rsidRDefault="00875CAB" w:rsidP="00875CAB">
      <w:pPr>
        <w:pStyle w:val="a4"/>
        <w:shd w:val="clear" w:color="auto" w:fill="FFFFFF"/>
        <w:ind w:firstLine="480"/>
        <w:rPr>
          <w:rFonts w:asciiTheme="minorEastAsia" w:eastAsiaTheme="minorEastAsia" w:hAnsiTheme="minorEastAsia" w:cs="Helvetica"/>
          <w:color w:val="111111"/>
          <w:sz w:val="21"/>
          <w:szCs w:val="21"/>
        </w:rPr>
      </w:pPr>
      <w:r w:rsidRPr="00875CAB">
        <w:rPr>
          <w:rFonts w:asciiTheme="minorEastAsia" w:eastAsiaTheme="minorEastAsia" w:hAnsiTheme="minorEastAsia" w:cs="Helvetica"/>
          <w:color w:val="111111"/>
          <w:sz w:val="21"/>
          <w:szCs w:val="21"/>
        </w:rPr>
        <w:t>《鬼谷子》的作者是战国时期纵横家的鼻祖，人称鬼谷子。其书思想内容十分驳杂，与先秦时期其他诸子的某些思想和观点互相兼容吸收。主要分十七篇，《捭阖》《反应》《内揵》《抵巇》《飞箝》《忤合》《揣》《摩》《权》《谋》《决》等篇目，是中国古代重要的兵法著作。</w:t>
      </w:r>
    </w:p>
    <w:p w:rsidR="00875CAB" w:rsidRPr="00875CAB" w:rsidRDefault="00875CAB" w:rsidP="00875CAB">
      <w:pPr>
        <w:pStyle w:val="a4"/>
        <w:shd w:val="clear" w:color="auto" w:fill="FFFFFF"/>
        <w:ind w:firstLine="480"/>
        <w:rPr>
          <w:rFonts w:asciiTheme="minorEastAsia" w:eastAsiaTheme="minorEastAsia" w:hAnsiTheme="minorEastAsia" w:cs="Helvetica"/>
          <w:color w:val="111111"/>
          <w:sz w:val="21"/>
          <w:szCs w:val="21"/>
        </w:rPr>
      </w:pPr>
      <w:r w:rsidRPr="00875CAB">
        <w:rPr>
          <w:rFonts w:asciiTheme="minorEastAsia" w:eastAsiaTheme="minorEastAsia" w:hAnsiTheme="minorEastAsia" w:cs="Helvetica"/>
          <w:color w:val="111111"/>
          <w:sz w:val="21"/>
          <w:szCs w:val="21"/>
        </w:rPr>
        <w:t>《三十六计》是中国兵学史上专门论述兵家“诡道”这一军事谋略的兵书，它对前代的兵家谋略进行了总结和提炼，其不仅在军事上，在日常生活的各个领域，为民众所熟知，产生了重大影响，甚至被称为“大众兵法”。</w:t>
      </w:r>
    </w:p>
    <w:p w:rsidR="002511C9" w:rsidRDefault="002511C9" w:rsidP="002511C9"/>
    <w:p w:rsidR="002511C9" w:rsidRDefault="002511C9" w:rsidP="002511C9"/>
    <w:p w:rsidR="002511C9" w:rsidRPr="00491C4D" w:rsidRDefault="002511C9" w:rsidP="002511C9">
      <w:pPr>
        <w:rPr>
          <w:b/>
          <w:sz w:val="32"/>
          <w:szCs w:val="32"/>
        </w:rPr>
      </w:pPr>
      <w:r w:rsidRPr="00491C4D">
        <w:rPr>
          <w:rFonts w:hint="eastAsia"/>
          <w:b/>
          <w:sz w:val="32"/>
          <w:szCs w:val="32"/>
        </w:rPr>
        <w:t>《</w:t>
      </w:r>
      <w:r w:rsidR="00410FD6" w:rsidRPr="00410FD6">
        <w:rPr>
          <w:rFonts w:ascii="宋体" w:eastAsia="宋体" w:hAnsi="宋体" w:cs="宋体" w:hint="eastAsia"/>
          <w:b/>
          <w:kern w:val="0"/>
          <w:sz w:val="32"/>
          <w:szCs w:val="32"/>
        </w:rPr>
        <w:t>中国古典诗词校注评丛书</w:t>
      </w:r>
      <w:r w:rsidR="00410FD6">
        <w:rPr>
          <w:rFonts w:ascii="宋体" w:eastAsia="宋体" w:hAnsi="宋体" w:cs="宋体" w:hint="eastAsia"/>
          <w:b/>
          <w:kern w:val="0"/>
          <w:sz w:val="32"/>
          <w:szCs w:val="32"/>
        </w:rPr>
        <w:t>—</w:t>
      </w:r>
      <w:r w:rsidR="00410FD6" w:rsidRPr="00410FD6">
        <w:rPr>
          <w:rFonts w:ascii="宋体" w:eastAsia="宋体" w:hAnsi="宋体" w:cs="宋体" w:hint="eastAsia"/>
          <w:b/>
          <w:kern w:val="0"/>
          <w:sz w:val="32"/>
          <w:szCs w:val="32"/>
        </w:rPr>
        <w:t>曹植全集</w:t>
      </w:r>
      <w:r w:rsidRPr="00491C4D">
        <w:rPr>
          <w:rFonts w:hint="eastAsia"/>
          <w:b/>
          <w:sz w:val="32"/>
          <w:szCs w:val="32"/>
        </w:rPr>
        <w:t>》新书速读：</w:t>
      </w:r>
    </w:p>
    <w:p w:rsidR="002511C9" w:rsidRDefault="002511C9" w:rsidP="002511C9">
      <w:pPr>
        <w:rPr>
          <w:rFonts w:hint="eastAsia"/>
          <w:noProof/>
        </w:rPr>
      </w:pPr>
    </w:p>
    <w:p w:rsidR="00410FD6" w:rsidRDefault="00410FD6" w:rsidP="002511C9">
      <w:pPr>
        <w:rPr>
          <w:rFonts w:hint="eastAsia"/>
          <w:noProof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1pt;margin-top:15.15pt;width:228pt;height:142.5pt;z-index:251658240" stroked="f">
            <v:textbox>
              <w:txbxContent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出版社：崇文书局</w:t>
                  </w:r>
                </w:p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作者：</w:t>
                  </w:r>
                  <w:r w:rsidR="00C52219">
                    <w:rPr>
                      <w:rFonts w:hint="eastAsia"/>
                    </w:rPr>
                    <w:t>林久贵</w:t>
                  </w:r>
                  <w:r w:rsidR="00C52219">
                    <w:rPr>
                      <w:rFonts w:hint="eastAsia"/>
                    </w:rPr>
                    <w:t xml:space="preserve">  </w:t>
                  </w:r>
                  <w:r w:rsidR="00C52219">
                    <w:rPr>
                      <w:rFonts w:hint="eastAsia"/>
                    </w:rPr>
                    <w:t>周玉容</w:t>
                  </w:r>
                </w:p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出版年：</w:t>
                  </w:r>
                  <w:r w:rsidR="00C52219">
                    <w:rPr>
                      <w:rFonts w:hint="eastAsia"/>
                    </w:rPr>
                    <w:t>2020-01-01</w:t>
                  </w:r>
                </w:p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页数：</w:t>
                  </w:r>
                  <w:r w:rsidR="00C52219">
                    <w:rPr>
                      <w:rFonts w:hint="eastAsia"/>
                    </w:rPr>
                    <w:t>516</w:t>
                  </w:r>
                </w:p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定价：</w:t>
                  </w:r>
                  <w:r w:rsidR="00C52219">
                    <w:rPr>
                      <w:rFonts w:hint="eastAsia"/>
                    </w:rPr>
                    <w:t>59.00</w:t>
                  </w:r>
                </w:p>
                <w:p w:rsidR="00410FD6" w:rsidRDefault="00410F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装祯：</w:t>
                  </w:r>
                  <w:r w:rsidR="00C52219">
                    <w:rPr>
                      <w:rFonts w:hint="eastAsia"/>
                    </w:rPr>
                    <w:t>精装</w:t>
                  </w:r>
                </w:p>
                <w:p w:rsidR="00410FD6" w:rsidRPr="00C52219" w:rsidRDefault="00410FD6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</w:rPr>
                    <w:t>丛书：</w:t>
                  </w:r>
                  <w:r w:rsidR="00C52219" w:rsidRPr="00C5221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中国古典诗词校注评丛书</w:t>
                  </w:r>
                </w:p>
                <w:p w:rsidR="00410FD6" w:rsidRPr="00C52219" w:rsidRDefault="00410FD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ISBN:</w:t>
                  </w:r>
                  <w:r w:rsidR="00C52219" w:rsidRPr="00C52219">
                    <w:t xml:space="preserve"> </w:t>
                  </w:r>
                  <w:r w:rsidR="00C52219">
                    <w:rPr>
                      <w:rFonts w:hint="eastAsia"/>
                    </w:rPr>
                    <w:t xml:space="preserve"> </w:t>
                  </w:r>
                  <w:r w:rsidR="00C52219" w:rsidRPr="00C52219">
                    <w:rPr>
                      <w:rFonts w:ascii="Arial" w:hAnsi="Arial" w:cs="Arial"/>
                      <w:szCs w:val="21"/>
                      <w:shd w:val="clear" w:color="auto" w:fill="FFFFFF"/>
                    </w:rPr>
                    <w:t>9787540353216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1695450" cy="217773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94" cy="218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C9" w:rsidRDefault="002511C9" w:rsidP="002511C9">
      <w:r w:rsidRPr="00491C4D">
        <w:rPr>
          <w:rFonts w:hint="eastAsia"/>
          <w:b/>
          <w:sz w:val="32"/>
          <w:szCs w:val="32"/>
        </w:rPr>
        <w:lastRenderedPageBreak/>
        <w:t>内容简介：</w:t>
      </w:r>
    </w:p>
    <w:p w:rsidR="006E2F42" w:rsidRPr="006E2F42" w:rsidRDefault="006E2F42" w:rsidP="006E2F42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2F42">
        <w:rPr>
          <w:rFonts w:ascii="Arial" w:eastAsia="宋体" w:hAnsi="Arial" w:cs="Arial"/>
          <w:color w:val="333333"/>
          <w:kern w:val="0"/>
          <w:szCs w:val="21"/>
        </w:rPr>
        <w:t>一、《曹植全集（汇校汇注汇评）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/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中国古典诗词校注评丛书》根据文体形式将曹植作品分类编排，并将其残篇佚文附在书末。</w:t>
      </w:r>
    </w:p>
    <w:p w:rsidR="006E2F42" w:rsidRPr="006E2F42" w:rsidRDefault="006E2F42" w:rsidP="006E2F42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2F42">
        <w:rPr>
          <w:rFonts w:ascii="Arial" w:eastAsia="宋体" w:hAnsi="Arial" w:cs="Arial"/>
          <w:color w:val="333333"/>
          <w:kern w:val="0"/>
          <w:szCs w:val="21"/>
        </w:rPr>
        <w:t>二、该书以张溥《汉魏六朝百三家集》中的《陈思王集》（此后简称张溥本）、严可均《全上古三代秦汉三国六朝文》（此后简称《全三国文》）、涵芬楼《续古逸丛书》本《曹子建文集》（此后简称《续古逸丛书》本）、丁晏等校订《曹集铨评》（文学古籍刊行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1957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年版）等为参考进行校勘。</w:t>
      </w:r>
    </w:p>
    <w:p w:rsidR="006E2F42" w:rsidRPr="006E2F42" w:rsidRDefault="006E2F42" w:rsidP="006E2F42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2F42">
        <w:rPr>
          <w:rFonts w:ascii="Arial" w:eastAsia="宋体" w:hAnsi="Arial" w:cs="Arial"/>
          <w:color w:val="333333"/>
          <w:kern w:val="0"/>
          <w:szCs w:val="21"/>
        </w:rPr>
        <w:t>三、该书每篇作品均有题解，对该作品的写作时间、缘由以及艺术风格有简要介绍，作品之后选列有历代文学评论家对该作品的评点。原文中的繁体字、异体字，一般均改为通行简体字，以便阅读。</w:t>
      </w:r>
    </w:p>
    <w:p w:rsidR="006E2F42" w:rsidRPr="006E2F42" w:rsidRDefault="006E2F42" w:rsidP="006E2F42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2F42">
        <w:rPr>
          <w:rFonts w:ascii="Arial" w:eastAsia="宋体" w:hAnsi="Arial" w:cs="Arial"/>
          <w:color w:val="333333"/>
          <w:kern w:val="0"/>
          <w:szCs w:val="21"/>
        </w:rPr>
        <w:t>四、该书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汇评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部分参考了河北师范学院中文系古典文学教研组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&lt;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三曹资料汇编》（中华书局，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1980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年版）、赵幼文《曹植集校注》（人民文学出版社，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1984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年版）、傅亚庶《三曹诗文全集译注》（吉林文史出版社，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1997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年版）、韩格平等《全魏晋赋校注》（吉林文史出版社，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2008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年版）、张可礼等《曹操曹丕曹植集》（凤凰出版社，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2009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年版）、张作耀《曹操评传：附曹丕、曹植评传》（南京大学出版社，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2011</w:t>
      </w:r>
      <w:r w:rsidRPr="006E2F42">
        <w:rPr>
          <w:rFonts w:ascii="Arial" w:eastAsia="宋体" w:hAnsi="Arial" w:cs="Arial"/>
          <w:color w:val="333333"/>
          <w:kern w:val="0"/>
          <w:szCs w:val="21"/>
        </w:rPr>
        <w:t>年版）等著作。</w:t>
      </w:r>
    </w:p>
    <w:p w:rsidR="00297520" w:rsidRDefault="00297520" w:rsidP="002511C9">
      <w:pPr>
        <w:rPr>
          <w:rFonts w:hint="eastAsia"/>
          <w:b/>
          <w:sz w:val="32"/>
          <w:szCs w:val="32"/>
        </w:rPr>
      </w:pPr>
    </w:p>
    <w:p w:rsidR="00297520" w:rsidRDefault="00297520" w:rsidP="002511C9">
      <w:pPr>
        <w:rPr>
          <w:rFonts w:hint="eastAsia"/>
          <w:b/>
          <w:sz w:val="32"/>
          <w:szCs w:val="32"/>
        </w:rPr>
      </w:pPr>
    </w:p>
    <w:p w:rsidR="002511C9" w:rsidRPr="00491C4D" w:rsidRDefault="002511C9" w:rsidP="002511C9">
      <w:pPr>
        <w:rPr>
          <w:b/>
          <w:sz w:val="32"/>
          <w:szCs w:val="32"/>
        </w:rPr>
      </w:pPr>
      <w:r w:rsidRPr="00491C4D">
        <w:rPr>
          <w:rFonts w:hint="eastAsia"/>
          <w:b/>
          <w:sz w:val="32"/>
          <w:szCs w:val="32"/>
        </w:rPr>
        <w:t>《</w:t>
      </w:r>
      <w:r w:rsidR="009E1F74" w:rsidRPr="00410FD6">
        <w:rPr>
          <w:rFonts w:ascii="宋体" w:eastAsia="宋体" w:hAnsi="宋体" w:cs="宋体" w:hint="eastAsia"/>
          <w:b/>
          <w:kern w:val="0"/>
          <w:sz w:val="32"/>
          <w:szCs w:val="32"/>
        </w:rPr>
        <w:t>中国古典诗词校注评丛书</w:t>
      </w:r>
      <w:r w:rsidR="009E1F74">
        <w:rPr>
          <w:rFonts w:ascii="宋体" w:eastAsia="宋体" w:hAnsi="宋体" w:cs="宋体" w:hint="eastAsia"/>
          <w:b/>
          <w:kern w:val="0"/>
          <w:sz w:val="32"/>
          <w:szCs w:val="32"/>
        </w:rPr>
        <w:t>—</w:t>
      </w:r>
      <w:r w:rsidR="009E1F74" w:rsidRPr="00410FD6">
        <w:rPr>
          <w:rFonts w:ascii="宋体" w:eastAsia="宋体" w:hAnsi="宋体" w:cs="宋体" w:hint="eastAsia"/>
          <w:b/>
          <w:kern w:val="0"/>
          <w:sz w:val="32"/>
          <w:szCs w:val="32"/>
        </w:rPr>
        <w:t>曹</w:t>
      </w:r>
      <w:r w:rsidR="009E1F74">
        <w:rPr>
          <w:rFonts w:ascii="宋体" w:eastAsia="宋体" w:hAnsi="宋体" w:cs="宋体" w:hint="eastAsia"/>
          <w:b/>
          <w:kern w:val="0"/>
          <w:sz w:val="32"/>
          <w:szCs w:val="32"/>
        </w:rPr>
        <w:t>操</w:t>
      </w:r>
      <w:r w:rsidR="009E1F74" w:rsidRPr="00410FD6">
        <w:rPr>
          <w:rFonts w:ascii="宋体" w:eastAsia="宋体" w:hAnsi="宋体" w:cs="宋体" w:hint="eastAsia"/>
          <w:b/>
          <w:kern w:val="0"/>
          <w:sz w:val="32"/>
          <w:szCs w:val="32"/>
        </w:rPr>
        <w:t>全集</w:t>
      </w:r>
      <w:r w:rsidRPr="00491C4D">
        <w:rPr>
          <w:rFonts w:hint="eastAsia"/>
          <w:b/>
          <w:sz w:val="32"/>
          <w:szCs w:val="32"/>
        </w:rPr>
        <w:t>》新书速读：</w:t>
      </w:r>
    </w:p>
    <w:p w:rsidR="009E1F74" w:rsidRDefault="009E1F74" w:rsidP="002511C9">
      <w:r>
        <w:rPr>
          <w:noProof/>
        </w:rPr>
        <w:pict>
          <v:shape id="_x0000_s1027" type="#_x0000_t202" style="position:absolute;left:0;text-align:left;margin-left:147.15pt;margin-top:20.4pt;width:222.75pt;height:150pt;z-index:251659264" stroked="f">
            <v:textbox>
              <w:txbxContent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出版社：崇文书局</w:t>
                  </w:r>
                </w:p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作者：林久贵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李露</w:t>
                  </w:r>
                </w:p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出版年：</w:t>
                  </w:r>
                  <w:r>
                    <w:rPr>
                      <w:rFonts w:hint="eastAsia"/>
                    </w:rPr>
                    <w:t>2020-01-01</w:t>
                  </w:r>
                </w:p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页数：</w:t>
                  </w:r>
                  <w:r>
                    <w:rPr>
                      <w:rFonts w:hint="eastAsia"/>
                    </w:rPr>
                    <w:t>330</w:t>
                  </w:r>
                </w:p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定价：</w:t>
                  </w:r>
                  <w:r>
                    <w:rPr>
                      <w:rFonts w:hint="eastAsia"/>
                    </w:rPr>
                    <w:t>39.00</w:t>
                  </w:r>
                </w:p>
                <w:p w:rsidR="009E1F74" w:rsidRDefault="009E1F74" w:rsidP="009E1F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装祯：精装</w:t>
                  </w:r>
                </w:p>
                <w:p w:rsidR="009E1F74" w:rsidRPr="00C52219" w:rsidRDefault="009E1F74" w:rsidP="009E1F74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</w:rPr>
                    <w:t>丛书：</w:t>
                  </w:r>
                  <w:r w:rsidRPr="00C5221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中国古典诗词校注评丛书</w:t>
                  </w:r>
                </w:p>
                <w:p w:rsidR="009E1F74" w:rsidRPr="009E1F74" w:rsidRDefault="009E1F74" w:rsidP="009E1F7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ISBN:</w:t>
                  </w:r>
                  <w:r w:rsidRPr="00C52219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E1F74">
                    <w:rPr>
                      <w:rFonts w:ascii="Arial" w:hAnsi="Arial" w:cs="Arial"/>
                      <w:szCs w:val="21"/>
                      <w:shd w:val="clear" w:color="auto" w:fill="FFFFFF"/>
                    </w:rPr>
                    <w:t>9787540352875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43075" cy="2185196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8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C9" w:rsidRDefault="002511C9" w:rsidP="002511C9">
      <w:r w:rsidRPr="00491C4D">
        <w:rPr>
          <w:rFonts w:hint="eastAsia"/>
          <w:b/>
          <w:sz w:val="32"/>
          <w:szCs w:val="32"/>
        </w:rPr>
        <w:t>内容简介：</w:t>
      </w:r>
    </w:p>
    <w:p w:rsidR="00297520" w:rsidRPr="00297520" w:rsidRDefault="00297520" w:rsidP="00297520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520">
        <w:rPr>
          <w:rFonts w:ascii="Arial" w:eastAsia="宋体" w:hAnsi="Arial" w:cs="Arial"/>
          <w:color w:val="333333"/>
          <w:kern w:val="0"/>
          <w:szCs w:val="21"/>
        </w:rPr>
        <w:t>一、《曹操全集（汇校汇注汇评）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/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中国古典诗词校注评丛书》以文体形式，将曹操作品分类编排，并将其残篇佚句附在书末。</w:t>
      </w:r>
    </w:p>
    <w:p w:rsidR="00297520" w:rsidRPr="00297520" w:rsidRDefault="00297520" w:rsidP="00297520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520">
        <w:rPr>
          <w:rFonts w:ascii="Arial" w:eastAsia="宋体" w:hAnsi="Arial" w:cs="Arial"/>
          <w:color w:val="333333"/>
          <w:kern w:val="0"/>
          <w:szCs w:val="21"/>
        </w:rPr>
        <w:t>二、该书以张溥《汉魏六朝百三家集》中的《魏武帝集》为底本，以严可均《全上古三代秦汉三国六朝文》、丁福保《全汉三国晋南北朝诗》、安徽亳县《曹操集》译注小组的《曹操集译注》（中华书局，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1979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年版）等为参考进行校勘。</w:t>
      </w:r>
    </w:p>
    <w:p w:rsidR="00297520" w:rsidRPr="00297520" w:rsidRDefault="00297520" w:rsidP="00297520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520">
        <w:rPr>
          <w:rFonts w:ascii="Arial" w:eastAsia="宋体" w:hAnsi="Arial" w:cs="Arial"/>
          <w:color w:val="333333"/>
          <w:kern w:val="0"/>
          <w:szCs w:val="21"/>
        </w:rPr>
        <w:lastRenderedPageBreak/>
        <w:t>三、该书每篇作品均有题解，对该作品的写作时间、原由以及艺术风格有简要介绍，作品之后选列有历代文学评论家对该作品的评点。原文中的繁体字、异体字，一般均改为通行简体字，以便阅读。</w:t>
      </w:r>
    </w:p>
    <w:p w:rsidR="00297520" w:rsidRPr="00297520" w:rsidRDefault="00297520" w:rsidP="00297520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520">
        <w:rPr>
          <w:rFonts w:ascii="Arial" w:eastAsia="宋体" w:hAnsi="Arial" w:cs="Arial"/>
          <w:color w:val="333333"/>
          <w:kern w:val="0"/>
          <w:szCs w:val="21"/>
        </w:rPr>
        <w:t>四、该书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汇评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部分参考了傅亚庶《三曹诗文全集译注》（吉林文史出版社，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1997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年版）、河北师范学院中文系古典文学教研组《三曹资料汇编》（中华书局，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1980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年版）、韩格平等《全魏晋赋校注》（吉林文史出版社，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2008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年版）、张可礼等《曹操曹丕曹植集》（凤凰出版社，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2009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年版）、张作耀《曹操评传：附曹丕、曹植评传》（南京大学出版社，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2011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年版）、中华书局编辑部《曹操集》（中华书局，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2012</w:t>
      </w:r>
      <w:r w:rsidRPr="00297520">
        <w:rPr>
          <w:rFonts w:ascii="Arial" w:eastAsia="宋体" w:hAnsi="Arial" w:cs="Arial"/>
          <w:color w:val="333333"/>
          <w:kern w:val="0"/>
          <w:szCs w:val="21"/>
        </w:rPr>
        <w:t>年版）等著作。</w:t>
      </w:r>
    </w:p>
    <w:p w:rsidR="002511C9" w:rsidRDefault="002511C9" w:rsidP="002511C9"/>
    <w:p w:rsidR="002511C9" w:rsidRPr="00491C4D" w:rsidRDefault="002511C9" w:rsidP="002511C9">
      <w:pPr>
        <w:rPr>
          <w:b/>
          <w:sz w:val="32"/>
          <w:szCs w:val="32"/>
        </w:rPr>
      </w:pPr>
      <w:r w:rsidRPr="00491C4D">
        <w:rPr>
          <w:rFonts w:hint="eastAsia"/>
          <w:b/>
          <w:sz w:val="32"/>
          <w:szCs w:val="32"/>
        </w:rPr>
        <w:t>《</w:t>
      </w:r>
      <w:r w:rsidR="00297520" w:rsidRPr="00297520">
        <w:rPr>
          <w:rFonts w:ascii="宋体" w:eastAsia="宋体" w:hAnsi="宋体" w:cs="宋体" w:hint="eastAsia"/>
          <w:b/>
          <w:kern w:val="0"/>
          <w:sz w:val="32"/>
          <w:szCs w:val="32"/>
        </w:rPr>
        <w:t>我的音乐笔记</w:t>
      </w:r>
      <w:r w:rsidRPr="00491C4D">
        <w:rPr>
          <w:rFonts w:hint="eastAsia"/>
          <w:b/>
          <w:sz w:val="32"/>
          <w:szCs w:val="32"/>
        </w:rPr>
        <w:t>》新书速读：</w:t>
      </w:r>
    </w:p>
    <w:p w:rsidR="002511C9" w:rsidRDefault="00297520" w:rsidP="002511C9">
      <w:r>
        <w:rPr>
          <w:noProof/>
        </w:rPr>
        <w:drawing>
          <wp:inline distT="0" distB="0" distL="0" distR="0">
            <wp:extent cx="3076575" cy="20097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C9" w:rsidRDefault="002511C9" w:rsidP="002511C9">
      <w:r w:rsidRPr="00491C4D">
        <w:rPr>
          <w:rFonts w:hint="eastAsia"/>
          <w:b/>
          <w:sz w:val="32"/>
          <w:szCs w:val="32"/>
        </w:rPr>
        <w:t>内容简介：</w:t>
      </w:r>
    </w:p>
    <w:p w:rsidR="002511C9" w:rsidRDefault="00297520" w:rsidP="00297520">
      <w:pPr>
        <w:ind w:firstLineChars="200" w:firstLine="420"/>
      </w:pPr>
      <w:r>
        <w:rPr>
          <w:rFonts w:ascii="Arial" w:hAnsi="Arial" w:cs="Arial"/>
          <w:color w:val="333333"/>
          <w:szCs w:val="21"/>
          <w:shd w:val="clear" w:color="auto" w:fill="FFFFFF"/>
        </w:rPr>
        <w:t>本书是著名作家肖复兴的音乐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笔记</w:t>
      </w:r>
      <w:r>
        <w:rPr>
          <w:rFonts w:ascii="Arial" w:hAnsi="Arial" w:cs="Arial"/>
          <w:color w:val="333333"/>
          <w:szCs w:val="21"/>
          <w:shd w:val="clear" w:color="auto" w:fill="FFFFFF"/>
        </w:rPr>
        <w:t>，曾荣获首届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冰心散文奖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，多次再版、加印。此次全新修订，收入最新作品。肖复兴以一个个音乐家的故事串联起音乐史，从巴赫、亨德尔、莫扎特、贝多芬、柴可夫斯基，一直延续到鲍勃</w:t>
      </w:r>
      <w:r>
        <w:rPr>
          <w:rFonts w:ascii="Arial" w:hAnsi="Arial" w:cs="Arial"/>
          <w:color w:val="333333"/>
          <w:szCs w:val="21"/>
          <w:shd w:val="clear" w:color="auto" w:fill="FFFFFF"/>
        </w:rPr>
        <w:t>·</w:t>
      </w:r>
      <w:r>
        <w:rPr>
          <w:rFonts w:ascii="Arial" w:hAnsi="Arial" w:cs="Arial"/>
          <w:color w:val="333333"/>
          <w:szCs w:val="21"/>
          <w:shd w:val="clear" w:color="auto" w:fill="FFFFFF"/>
        </w:rPr>
        <w:t>迪伦、约翰</w:t>
      </w:r>
      <w:r>
        <w:rPr>
          <w:rFonts w:ascii="Arial" w:hAnsi="Arial" w:cs="Arial"/>
          <w:color w:val="333333"/>
          <w:szCs w:val="21"/>
          <w:shd w:val="clear" w:color="auto" w:fill="FFFFFF"/>
        </w:rPr>
        <w:t>·</w:t>
      </w:r>
      <w:r>
        <w:rPr>
          <w:rFonts w:ascii="Arial" w:hAnsi="Arial" w:cs="Arial"/>
          <w:color w:val="333333"/>
          <w:szCs w:val="21"/>
          <w:shd w:val="clear" w:color="auto" w:fill="FFFFFF"/>
        </w:rPr>
        <w:t>列侬、老鹰乐队、卡朋乐队</w:t>
      </w:r>
      <w:r>
        <w:rPr>
          <w:rFonts w:ascii="Arial" w:hAnsi="Arial" w:cs="Arial"/>
          <w:color w:val="333333"/>
          <w:szCs w:val="21"/>
          <w:shd w:val="clear" w:color="auto" w:fill="FFFFFF"/>
        </w:rPr>
        <w:t>……</w:t>
      </w:r>
      <w:r>
        <w:rPr>
          <w:rFonts w:ascii="Arial" w:hAnsi="Arial" w:cs="Arial"/>
          <w:color w:val="333333"/>
          <w:szCs w:val="21"/>
          <w:shd w:val="clear" w:color="auto" w:fill="FFFFFF"/>
        </w:rPr>
        <w:t>音乐家在历史的背景中更加立体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饱满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，历史在人物的映衬下有了生动的细节。</w:t>
      </w:r>
    </w:p>
    <w:p w:rsidR="002511C9" w:rsidRDefault="002511C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Pr="00491C4D" w:rsidRDefault="00C20159" w:rsidP="00C20159">
      <w:pPr>
        <w:rPr>
          <w:b/>
          <w:sz w:val="32"/>
          <w:szCs w:val="32"/>
        </w:rPr>
      </w:pPr>
      <w:r w:rsidRPr="00491C4D">
        <w:rPr>
          <w:rFonts w:hint="eastAsia"/>
          <w:b/>
          <w:sz w:val="32"/>
          <w:szCs w:val="32"/>
        </w:rPr>
        <w:t>《</w:t>
      </w:r>
      <w:r w:rsidRPr="00C20159">
        <w:rPr>
          <w:rFonts w:ascii="宋体" w:eastAsia="宋体" w:hAnsi="宋体" w:cs="宋体" w:hint="eastAsia"/>
          <w:b/>
          <w:kern w:val="0"/>
          <w:sz w:val="32"/>
          <w:szCs w:val="32"/>
        </w:rPr>
        <w:t>汉魏六朝诗选</w:t>
      </w:r>
      <w:r w:rsidRPr="00491C4D">
        <w:rPr>
          <w:rFonts w:hint="eastAsia"/>
          <w:b/>
          <w:sz w:val="32"/>
          <w:szCs w:val="32"/>
        </w:rPr>
        <w:t>》新书速读：</w:t>
      </w:r>
    </w:p>
    <w:p w:rsidR="00C20159" w:rsidRDefault="00C20159" w:rsidP="00EF74C1">
      <w:pPr>
        <w:tabs>
          <w:tab w:val="left" w:pos="1515"/>
        </w:tabs>
        <w:rPr>
          <w:rFonts w:hint="eastAsia"/>
        </w:rPr>
      </w:pPr>
      <w:r>
        <w:rPr>
          <w:noProof/>
        </w:rPr>
        <w:drawing>
          <wp:inline distT="0" distB="0" distL="0" distR="0">
            <wp:extent cx="3067050" cy="21145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59" w:rsidRDefault="00C20159" w:rsidP="00C20159">
      <w:r w:rsidRPr="00491C4D">
        <w:rPr>
          <w:rFonts w:hint="eastAsia"/>
          <w:b/>
          <w:sz w:val="32"/>
          <w:szCs w:val="32"/>
        </w:rPr>
        <w:lastRenderedPageBreak/>
        <w:t>内容简介：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虽然关于古典文学的注释本有很多，但是余冠英所做的《诗经选》、《三曹诗选》、《乐府诗选》和《汉魏六朝诗选》至今仍被专家公认为选注本中的巅峰之作。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从汉兴到隋亡约八百年。在这一段时间里，诗歌园地中生长了不少花果。编者想通过这个选集向读者介绍其中重要的部分。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全书分为九部分：汉诗、魏诗、晋诗、宋诗、齐诗、梁诗、陈诗、北朝诗、隋诗。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从汉魏六朝诗的发展过程看来，两汉是由于民歌被大量集中、整理、加工，在《诗经》、《楚辞》之后开创诗坛新局面，又在这些民歌的丰富营养和《诗经》、《楚辞》的一定影响之下，产生五言诗体的时代。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魏晋诗歌（以五言为主）在曹植、阮籍、左思、陶渊明这些优秀作家的手里，沿着一条现实主义道路，继续发展，形成《古诗》之后的新的典范。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在东晋、宋、齐，长江流域和汉水流域产生大量民歌，宋、齐是诗歌在民歌的新影响和其他新条件、新要求之下变化翻新的时代。梁至隋是</w:t>
      </w:r>
      <w:r w:rsidRPr="00C20159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20159">
        <w:rPr>
          <w:rFonts w:ascii="Arial" w:eastAsia="宋体" w:hAnsi="Arial" w:cs="Arial"/>
          <w:color w:val="333333"/>
          <w:kern w:val="0"/>
          <w:szCs w:val="21"/>
        </w:rPr>
        <w:t>宫体诗</w:t>
      </w:r>
      <w:r w:rsidRPr="00C20159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20159">
        <w:rPr>
          <w:rFonts w:ascii="Arial" w:eastAsia="宋体" w:hAnsi="Arial" w:cs="Arial"/>
          <w:color w:val="333333"/>
          <w:kern w:val="0"/>
          <w:szCs w:val="21"/>
        </w:rPr>
        <w:t>的逆流泛滥，形式主义的影响较大，杰出作品比较稀少的时代。北朝诗歌除民歌呈现异彩之外，文人诗的作风和梁、陈大体相似。</w:t>
      </w:r>
    </w:p>
    <w:p w:rsidR="00C20159" w:rsidRPr="00C20159" w:rsidRDefault="00C20159" w:rsidP="00C2015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20159">
        <w:rPr>
          <w:rFonts w:ascii="Arial" w:eastAsia="宋体" w:hAnsi="Arial" w:cs="Arial"/>
          <w:color w:val="333333"/>
          <w:kern w:val="0"/>
          <w:szCs w:val="21"/>
        </w:rPr>
        <w:t>余冠英先生善于在纵向的文学发展的历史长河中评价每位作家、每首诗的地位，并在与同时代作家、作品的横向比较中分析其特色，从而客观地评估其历史价值。</w:t>
      </w: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  <w:rPr>
          <w:rFonts w:hint="eastAsia"/>
        </w:rPr>
      </w:pPr>
    </w:p>
    <w:p w:rsidR="00C20159" w:rsidRDefault="00C20159" w:rsidP="00EF74C1">
      <w:pPr>
        <w:tabs>
          <w:tab w:val="left" w:pos="1515"/>
        </w:tabs>
      </w:pPr>
    </w:p>
    <w:sectPr w:rsidR="00C20159" w:rsidSect="0099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4C1"/>
    <w:rsid w:val="001F20B9"/>
    <w:rsid w:val="002511C9"/>
    <w:rsid w:val="00297520"/>
    <w:rsid w:val="00410FD6"/>
    <w:rsid w:val="00534B63"/>
    <w:rsid w:val="00617EBD"/>
    <w:rsid w:val="006E2F42"/>
    <w:rsid w:val="00873658"/>
    <w:rsid w:val="00875CAB"/>
    <w:rsid w:val="009907A7"/>
    <w:rsid w:val="009E1F74"/>
    <w:rsid w:val="00C20159"/>
    <w:rsid w:val="00C52219"/>
    <w:rsid w:val="00EF74C1"/>
    <w:rsid w:val="00F4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5C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1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1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5CA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75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7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2021-01-13T11:31:00Z</dcterms:created>
  <dcterms:modified xsi:type="dcterms:W3CDTF">2021-04-27T07:33:00Z</dcterms:modified>
</cp:coreProperties>
</file>