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sz w:val="36"/>
          <w:szCs w:val="36"/>
        </w:rPr>
      </w:pPr>
      <w:r>
        <w:rPr>
          <w:rFonts w:hint="eastAsia" w:ascii="微软雅黑" w:hAnsi="微软雅黑" w:eastAsia="微软雅黑"/>
          <w:b/>
          <w:sz w:val="36"/>
          <w:szCs w:val="36"/>
        </w:rPr>
        <w:t>202</w:t>
      </w:r>
      <w:r>
        <w:rPr>
          <w:rFonts w:hint="eastAsia" w:ascii="微软雅黑" w:hAnsi="微软雅黑" w:eastAsia="微软雅黑"/>
          <w:b/>
          <w:sz w:val="36"/>
          <w:szCs w:val="36"/>
          <w:lang w:val="en-US" w:eastAsia="zh-CN"/>
        </w:rPr>
        <w:t>2</w:t>
      </w:r>
      <w:r>
        <w:rPr>
          <w:rFonts w:hint="eastAsia" w:ascii="微软雅黑" w:hAnsi="微软雅黑" w:eastAsia="微软雅黑"/>
          <w:b/>
          <w:sz w:val="36"/>
          <w:szCs w:val="36"/>
        </w:rPr>
        <w:t>年</w:t>
      </w:r>
      <w:r>
        <w:rPr>
          <w:rFonts w:hint="eastAsia" w:ascii="微软雅黑" w:hAnsi="微软雅黑" w:eastAsia="微软雅黑"/>
          <w:b/>
          <w:sz w:val="36"/>
          <w:szCs w:val="36"/>
          <w:lang w:val="en-US" w:eastAsia="zh-CN"/>
        </w:rPr>
        <w:t>6</w:t>
      </w:r>
      <w:r>
        <w:rPr>
          <w:rFonts w:hint="eastAsia" w:ascii="微软雅黑" w:hAnsi="微软雅黑" w:eastAsia="微软雅黑"/>
          <w:b/>
          <w:sz w:val="36"/>
          <w:szCs w:val="36"/>
        </w:rPr>
        <w:t>月杂志速递</w:t>
      </w:r>
    </w:p>
    <w:p/>
    <w:p>
      <w:pPr>
        <w:rPr>
          <w:rFonts w:hint="default" w:ascii="微软雅黑" w:hAnsi="微软雅黑" w:eastAsia="微软雅黑"/>
          <w:b/>
          <w:bCs/>
          <w:sz w:val="32"/>
          <w:szCs w:val="32"/>
          <w:lang w:val="en-US" w:eastAsia="zh-CN"/>
        </w:rPr>
      </w:pPr>
      <w:r>
        <w:rPr>
          <w:rFonts w:hint="eastAsia" w:ascii="微软雅黑" w:hAnsi="微软雅黑" w:eastAsia="微软雅黑"/>
          <w:b/>
          <w:bCs/>
          <w:sz w:val="32"/>
          <w:szCs w:val="32"/>
        </w:rPr>
        <w:t>《</w:t>
      </w:r>
      <w:r>
        <w:rPr>
          <w:rFonts w:hint="eastAsia" w:ascii="微软雅黑" w:hAnsi="微软雅黑" w:eastAsia="微软雅黑"/>
          <w:b/>
          <w:bCs/>
          <w:sz w:val="32"/>
          <w:szCs w:val="32"/>
          <w:lang w:val="en-US" w:eastAsia="zh-CN"/>
        </w:rPr>
        <w:t>中国国家地理</w:t>
      </w:r>
      <w:r>
        <w:rPr>
          <w:rFonts w:hint="eastAsia" w:ascii="微软雅黑" w:hAnsi="微软雅黑" w:eastAsia="微软雅黑"/>
          <w:b/>
          <w:bCs/>
          <w:sz w:val="32"/>
          <w:szCs w:val="32"/>
        </w:rPr>
        <w:t>》</w:t>
      </w:r>
      <w:r>
        <w:rPr>
          <w:rFonts w:hint="eastAsia" w:ascii="微软雅黑" w:hAnsi="微软雅黑" w:eastAsia="微软雅黑"/>
          <w:b/>
          <w:bCs/>
          <w:color w:val="000000"/>
          <w:sz w:val="32"/>
          <w:szCs w:val="32"/>
          <w:shd w:val="clear" w:color="auto" w:fill="F9F9F6"/>
        </w:rPr>
        <w:t> 202</w:t>
      </w:r>
      <w:r>
        <w:rPr>
          <w:rFonts w:hint="eastAsia" w:ascii="微软雅黑" w:hAnsi="微软雅黑" w:eastAsia="微软雅黑"/>
          <w:b/>
          <w:bCs/>
          <w:color w:val="000000"/>
          <w:sz w:val="32"/>
          <w:szCs w:val="32"/>
          <w:shd w:val="clear" w:color="auto" w:fill="F9F9F6"/>
          <w:lang w:val="en-US" w:eastAsia="zh-CN"/>
        </w:rPr>
        <w:t>2</w:t>
      </w:r>
      <w:r>
        <w:rPr>
          <w:rFonts w:hint="eastAsia" w:ascii="微软雅黑" w:hAnsi="微软雅黑" w:eastAsia="微软雅黑"/>
          <w:b/>
          <w:bCs/>
          <w:color w:val="000000"/>
          <w:sz w:val="32"/>
          <w:szCs w:val="32"/>
          <w:shd w:val="clear" w:color="auto" w:fill="F9F9F6"/>
        </w:rPr>
        <w:t>年第</w:t>
      </w:r>
      <w:r>
        <w:rPr>
          <w:rFonts w:hint="eastAsia" w:ascii="微软雅黑" w:hAnsi="微软雅黑" w:eastAsia="微软雅黑"/>
          <w:b/>
          <w:bCs/>
          <w:color w:val="000000"/>
          <w:sz w:val="32"/>
          <w:szCs w:val="32"/>
          <w:shd w:val="clear" w:color="auto" w:fill="F9F9F6"/>
          <w:lang w:val="en-US" w:eastAsia="zh-CN"/>
        </w:rPr>
        <w:t>5</w:t>
      </w:r>
      <w:r>
        <w:rPr>
          <w:rFonts w:hint="eastAsia" w:ascii="微软雅黑" w:hAnsi="微软雅黑" w:eastAsia="微软雅黑"/>
          <w:b/>
          <w:bCs/>
          <w:color w:val="000000"/>
          <w:sz w:val="32"/>
          <w:szCs w:val="32"/>
          <w:shd w:val="clear" w:color="auto" w:fill="F9F9F6"/>
        </w:rPr>
        <w:t>期</w:t>
      </w:r>
      <w:r>
        <w:rPr>
          <w:rFonts w:hint="eastAsia" w:ascii="微软雅黑" w:hAnsi="微软雅黑" w:eastAsia="微软雅黑"/>
          <w:b/>
          <w:bCs/>
          <w:color w:val="000000"/>
          <w:sz w:val="32"/>
          <w:szCs w:val="32"/>
          <w:shd w:val="clear" w:color="auto" w:fill="F9F9F6"/>
          <w:lang w:val="en-US" w:eastAsia="zh-CN"/>
        </w:rPr>
        <w:t>内容简介</w:t>
      </w:r>
    </w:p>
    <w:p>
      <w:r>
        <w:rPr>
          <w:rFonts w:hint="eastAsia"/>
          <w:lang w:val="en-US" w:eastAsia="zh-CN"/>
        </w:rPr>
        <w:t xml:space="preserve">                      </w:t>
      </w:r>
      <w:r>
        <w:drawing>
          <wp:inline distT="0" distB="0" distL="114300" distR="114300">
            <wp:extent cx="1642745" cy="2240915"/>
            <wp:effectExtent l="0" t="0" r="146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642745" cy="2240915"/>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i w:val="0"/>
          <w:iCs w:val="0"/>
          <w:caps w:val="0"/>
          <w:color w:val="333333"/>
          <w:spacing w:val="0"/>
          <w:sz w:val="28"/>
          <w:szCs w:val="28"/>
          <w:shd w:val="clear" w:fill="FFFFFF"/>
        </w:rPr>
      </w:pPr>
      <w:r>
        <w:rPr>
          <w:rFonts w:hint="eastAsia" w:ascii="宋体" w:hAnsi="宋体" w:eastAsia="宋体" w:cs="宋体"/>
          <w:b/>
          <w:bCs/>
          <w:i w:val="0"/>
          <w:iCs w:val="0"/>
          <w:caps w:val="0"/>
          <w:color w:val="333333"/>
          <w:spacing w:val="0"/>
          <w:sz w:val="28"/>
          <w:szCs w:val="28"/>
          <w:shd w:val="clear" w:fill="FFFFFF"/>
        </w:rPr>
        <w:t>主打选题：海南文昌，火箭发射打造城市新“人设”</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如果说，50年多年前的酒泉是中国人开启探索宇宙奥秘的起点，那么今天的文昌，中国人筑梦九天的征途将从这里再出发。而在那片拥有绵软沙滩的海岸上，种在无数年轻人心底的航天种子正在萌芽。</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宋体" w:hAnsi="宋体" w:eastAsia="宋体" w:cs="宋体"/>
          <w:b/>
          <w:bCs/>
          <w:i w:val="0"/>
          <w:iCs w:val="0"/>
          <w:caps w:val="0"/>
          <w:color w:val="333333"/>
          <w:spacing w:val="0"/>
          <w:sz w:val="28"/>
          <w:szCs w:val="28"/>
          <w:shd w:val="clear" w:fill="FFFFFF"/>
        </w:rPr>
        <w:t>小菇：鲜为人知的森林“小精灵”</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fill="FFFFFF"/>
          <w:lang w:eastAsia="zh-CN"/>
        </w:rPr>
      </w:pPr>
      <w:r>
        <w:rPr>
          <w:rFonts w:hint="eastAsia" w:ascii="微软雅黑" w:hAnsi="微软雅黑" w:eastAsia="微软雅黑" w:cs="微软雅黑"/>
          <w:i w:val="0"/>
          <w:iCs w:val="0"/>
          <w:caps w:val="0"/>
          <w:color w:val="333333"/>
          <w:spacing w:val="0"/>
          <w:sz w:val="24"/>
          <w:szCs w:val="24"/>
          <w:shd w:val="clear" w:fill="FFFFFF"/>
        </w:rPr>
        <w:t>在森林的凋落层中，生长一群可爱迷人的真菌，由于身材娇小，它们不容易被观察到，至今鲜为人知。它们就是小菇科的真菌，这个家族的成员十分庞大，全世界大约有800种，而且分布广泛，从寒带到热带都能看到它们的身影</w:t>
      </w:r>
      <w:r>
        <w:rPr>
          <w:rFonts w:hint="eastAsia" w:ascii="微软雅黑" w:hAnsi="微软雅黑" w:eastAsia="微软雅黑" w:cs="微软雅黑"/>
          <w:i w:val="0"/>
          <w:iCs w:val="0"/>
          <w:caps w:val="0"/>
          <w:color w:val="333333"/>
          <w:spacing w:val="0"/>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i w:val="0"/>
          <w:iCs w:val="0"/>
          <w:caps w:val="0"/>
          <w:color w:val="333333"/>
          <w:spacing w:val="0"/>
          <w:sz w:val="28"/>
          <w:szCs w:val="28"/>
          <w:shd w:val="clear" w:fill="FFFFFF"/>
          <w:lang w:eastAsia="zh-CN"/>
        </w:rPr>
      </w:pP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宋体" w:hAnsi="宋体" w:eastAsia="宋体" w:cs="宋体"/>
          <w:b/>
          <w:bCs/>
          <w:i w:val="0"/>
          <w:iCs w:val="0"/>
          <w:caps w:val="0"/>
          <w:color w:val="333333"/>
          <w:spacing w:val="0"/>
          <w:sz w:val="28"/>
          <w:szCs w:val="28"/>
          <w:shd w:val="clear" w:fill="FFFFFF"/>
        </w:rPr>
        <w:t>给火星“画像”：从“抽象画”到“超清写真”</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人类对火星的关注可以追溯到非常久远的过去，人类尝试画出火星则始于17世纪。最开始时，人们只是用简单的笔触，将望远镜中火星模糊的影像绘制下来。后来，逐步添上了自转轴、两极、经纬线……尝试画出简单的地图，并对火星表面的形态做出解读。不过这时的火星地图，还是想象多过现实。直到太空时代，人类通过发射各种太空探测器，终于得以一窥火星的真实样貌，有关火星的地图也变得越来越清晰、越丰富。</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宋体" w:hAnsi="宋体" w:eastAsia="宋体" w:cs="宋体"/>
          <w:b/>
          <w:bCs/>
          <w:i w:val="0"/>
          <w:iCs w:val="0"/>
          <w:caps w:val="0"/>
          <w:color w:val="333333"/>
          <w:spacing w:val="0"/>
          <w:sz w:val="28"/>
          <w:szCs w:val="28"/>
          <w:shd w:val="clear" w:fill="FFFFFF"/>
        </w:rPr>
        <w:t>101省道“新妆上阵”：缝起天山的一段绚丽裙摆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fill="FFFFFF"/>
          <w:lang w:eastAsia="zh-CN"/>
        </w:rPr>
      </w:pPr>
      <w:r>
        <w:rPr>
          <w:rFonts w:hint="eastAsia" w:ascii="微软雅黑" w:hAnsi="微软雅黑" w:eastAsia="微软雅黑" w:cs="微软雅黑"/>
          <w:i w:val="0"/>
          <w:iCs w:val="0"/>
          <w:caps w:val="0"/>
          <w:color w:val="333333"/>
          <w:spacing w:val="0"/>
          <w:sz w:val="24"/>
          <w:szCs w:val="24"/>
          <w:shd w:val="clear" w:fill="FFFFFF"/>
        </w:rPr>
        <w:t>说起天山公路，南北纵穿天山脊梁的独库（独山子-库车）公路因沿途壮丽多变的地貌景观而早早成名。然而，很多人不知道的是，在天山北麓还有一条同样令人拍案叫绝的新疆省道101——它藏身于山峰峡谷间，曾是一条少为人知、崎岖难行的简易国防公路。目前，经过4年铺装升级，全新的101线已于2021年底全线通车。它东临乌鲁木齐，西牵独库公路，为世人奉献出一段新鲜奇绝的300公里天山景观大道</w:t>
      </w:r>
      <w:r>
        <w:rPr>
          <w:rFonts w:hint="eastAsia" w:ascii="微软雅黑" w:hAnsi="微软雅黑" w:eastAsia="微软雅黑" w:cs="微软雅黑"/>
          <w:i w:val="0"/>
          <w:iCs w:val="0"/>
          <w:caps w:val="0"/>
          <w:color w:val="333333"/>
          <w:spacing w:val="0"/>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i w:val="0"/>
          <w:iCs w:val="0"/>
          <w:caps w:val="0"/>
          <w:color w:val="333333"/>
          <w:spacing w:val="0"/>
          <w:sz w:val="28"/>
          <w:szCs w:val="28"/>
          <w:shd w:val="clear" w:fill="FFFFFF"/>
          <w:lang w:eastAsia="zh-CN"/>
        </w:rPr>
      </w:pP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宋体" w:hAnsi="宋体" w:eastAsia="宋体" w:cs="宋体"/>
          <w:b/>
          <w:bCs/>
          <w:i w:val="0"/>
          <w:iCs w:val="0"/>
          <w:caps w:val="0"/>
          <w:color w:val="333333"/>
          <w:spacing w:val="0"/>
          <w:sz w:val="28"/>
          <w:szCs w:val="28"/>
          <w:shd w:val="clear" w:fill="FFFFFF"/>
        </w:rPr>
        <w:t>中国海工装备有多牛：高端井喷后已出现“华为现象”</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或许很多人还没意识到，中国造的海工装备到底有多牛：全球一半的海油开采和中国八成石油增量都要靠它。一个海洋平台就是一台印钞机。海洋石油119FPSO、“深海一号”能源站这些凝聚顶尖科技水平的海工装备重器，助力中国跨入了1500米以上的超深水时代，其意义怎么评价都不为过。有了这些海工装备重器，就有了打开深海之门，进行深海探测、利用海洋资源的“钥匙”。</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宋体" w:hAnsi="宋体" w:eastAsia="宋体" w:cs="宋体"/>
          <w:b/>
          <w:bCs/>
          <w:i w:val="0"/>
          <w:iCs w:val="0"/>
          <w:caps w:val="0"/>
          <w:color w:val="333333"/>
          <w:spacing w:val="0"/>
          <w:sz w:val="28"/>
          <w:szCs w:val="28"/>
          <w:shd w:val="clear" w:fill="FFFFFF"/>
        </w:rPr>
        <w:t>大地之“眼”：泉与湖造就的景观</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柴达木盆地有一个常年从地底冒出泉水的艾肯泉，从高空看很像眼睛，因为摄影爱好者的航拍而突然走红，被称为“恶魔之眼”。其实，在我国西部的大地上，还有不少像艾肯泉的“眼睛景观”，它们基本都是泉眼或小型湖泊。这些大地之“眼”的发现，有赖于近些年来日渐普及的无人机航拍。从某种程度上来说，它们也是无人机造就的景观。</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宋体" w:hAnsi="宋体" w:eastAsia="宋体" w:cs="宋体"/>
          <w:b/>
          <w:bCs/>
          <w:i w:val="0"/>
          <w:iCs w:val="0"/>
          <w:caps w:val="0"/>
          <w:color w:val="333333"/>
          <w:spacing w:val="0"/>
          <w:sz w:val="28"/>
          <w:szCs w:val="28"/>
          <w:shd w:val="clear" w:fill="FFFFFF"/>
        </w:rPr>
        <w:t>北京南口，封存着一段关于热水瓶的国民记忆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中国人养成喝热水的习惯，可以归结为一件并不起眼的器物——保温瓶。20世纪后半叶，南口诞生了另一项工业奇迹——地球上最大的保温瓶生产基地。它在燕山脚下蹒跚学步，然后飞出南口，走遍世界，成为中国品牌的骄傲。但后来却一夜之间轰然倒下，湮没无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宋体" w:hAnsi="宋体" w:eastAsia="宋体" w:cs="宋体"/>
          <w:b/>
          <w:bCs/>
          <w:i w:val="0"/>
          <w:iCs w:val="0"/>
          <w:caps w:val="0"/>
          <w:color w:val="333333"/>
          <w:spacing w:val="0"/>
          <w:sz w:val="28"/>
          <w:szCs w:val="28"/>
          <w:shd w:val="clear" w:fill="FFFFFF"/>
        </w:rPr>
        <w:t>绝地求生：从石漠化锁困到喀斯特绿洲</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i w:val="0"/>
          <w:iCs w:val="0"/>
          <w:caps w:val="0"/>
          <w:color w:val="333333"/>
          <w:spacing w:val="0"/>
          <w:sz w:val="24"/>
          <w:szCs w:val="24"/>
          <w:shd w:val="clear" w:fill="FFFFFF"/>
        </w:rPr>
        <w:t>云南省文山州下辖的西畴县及周边地区是我国石漠化最严重的区域，西畴曾以75.4%的国土都是石漠化土地，成为了全国石漠化第一县，当地人长期被石漠化锁困，在“寸土寸金”的壤土上“见缝插针”地播种几种耐旱作物。近些年，西畴及周边地区石漠化面积逐年减少，成为我国石漠化土地治理的一个缩影。在这场“石漠”变“绿洲”的过程中，当地人是如何绝地求生，与自然环境调适的呢？</w:t>
      </w: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default" w:ascii="微软雅黑" w:hAnsi="微软雅黑" w:eastAsia="微软雅黑"/>
          <w:b/>
          <w:bCs/>
          <w:sz w:val="32"/>
          <w:szCs w:val="32"/>
          <w:lang w:val="en-US" w:eastAsia="zh-CN"/>
        </w:rPr>
      </w:pPr>
      <w:r>
        <w:rPr>
          <w:rFonts w:hint="eastAsia" w:ascii="微软雅黑" w:hAnsi="微软雅黑" w:eastAsia="微软雅黑"/>
          <w:b/>
          <w:bCs/>
          <w:sz w:val="32"/>
          <w:szCs w:val="32"/>
        </w:rPr>
        <w:t>《</w:t>
      </w:r>
      <w:r>
        <w:rPr>
          <w:rFonts w:hint="eastAsia" w:ascii="微软雅黑" w:hAnsi="微软雅黑" w:eastAsia="微软雅黑"/>
          <w:b/>
          <w:bCs/>
          <w:sz w:val="32"/>
          <w:szCs w:val="32"/>
          <w:lang w:val="en-US" w:eastAsia="zh-CN"/>
        </w:rPr>
        <w:t>第一财经</w:t>
      </w:r>
      <w:r>
        <w:rPr>
          <w:rFonts w:hint="eastAsia" w:ascii="微软雅黑" w:hAnsi="微软雅黑" w:eastAsia="微软雅黑"/>
          <w:b/>
          <w:bCs/>
          <w:sz w:val="32"/>
          <w:szCs w:val="32"/>
        </w:rPr>
        <w:t>》</w:t>
      </w:r>
      <w:r>
        <w:rPr>
          <w:rFonts w:hint="eastAsia" w:ascii="微软雅黑" w:hAnsi="微软雅黑" w:eastAsia="微软雅黑"/>
          <w:b/>
          <w:bCs/>
          <w:color w:val="000000"/>
          <w:sz w:val="32"/>
          <w:szCs w:val="32"/>
          <w:shd w:val="clear" w:color="auto" w:fill="F9F9F6"/>
        </w:rPr>
        <w:t> 202</w:t>
      </w:r>
      <w:r>
        <w:rPr>
          <w:rFonts w:hint="eastAsia" w:ascii="微软雅黑" w:hAnsi="微软雅黑" w:eastAsia="微软雅黑"/>
          <w:b/>
          <w:bCs/>
          <w:color w:val="000000"/>
          <w:sz w:val="32"/>
          <w:szCs w:val="32"/>
          <w:shd w:val="clear" w:color="auto" w:fill="F9F9F6"/>
          <w:lang w:val="en-US" w:eastAsia="zh-CN"/>
        </w:rPr>
        <w:t>2</w:t>
      </w:r>
      <w:r>
        <w:rPr>
          <w:rFonts w:hint="eastAsia" w:ascii="微软雅黑" w:hAnsi="微软雅黑" w:eastAsia="微软雅黑"/>
          <w:b/>
          <w:bCs/>
          <w:color w:val="000000"/>
          <w:sz w:val="32"/>
          <w:szCs w:val="32"/>
          <w:shd w:val="clear" w:color="auto" w:fill="F9F9F6"/>
        </w:rPr>
        <w:t>年第</w:t>
      </w:r>
      <w:r>
        <w:rPr>
          <w:rFonts w:hint="eastAsia" w:ascii="微软雅黑" w:hAnsi="微软雅黑" w:eastAsia="微软雅黑"/>
          <w:b/>
          <w:bCs/>
          <w:color w:val="000000"/>
          <w:sz w:val="32"/>
          <w:szCs w:val="32"/>
          <w:shd w:val="clear" w:color="auto" w:fill="F9F9F6"/>
          <w:lang w:val="en-US" w:eastAsia="zh-CN"/>
        </w:rPr>
        <w:t>6</w:t>
      </w:r>
      <w:r>
        <w:rPr>
          <w:rFonts w:hint="eastAsia" w:ascii="微软雅黑" w:hAnsi="微软雅黑" w:eastAsia="微软雅黑"/>
          <w:b/>
          <w:bCs/>
          <w:color w:val="000000"/>
          <w:sz w:val="32"/>
          <w:szCs w:val="32"/>
          <w:shd w:val="clear" w:color="auto" w:fill="F9F9F6"/>
        </w:rPr>
        <w:t>期</w:t>
      </w:r>
      <w:r>
        <w:rPr>
          <w:rFonts w:hint="eastAsia" w:ascii="微软雅黑" w:hAnsi="微软雅黑" w:eastAsia="微软雅黑"/>
          <w:b/>
          <w:bCs/>
          <w:color w:val="000000"/>
          <w:sz w:val="32"/>
          <w:szCs w:val="32"/>
          <w:shd w:val="clear" w:color="auto" w:fill="F9F9F6"/>
          <w:lang w:val="en-US" w:eastAsia="zh-CN"/>
        </w:rPr>
        <w:t>内容简介</w:t>
      </w:r>
    </w:p>
    <w:p>
      <w:pPr>
        <w:rPr>
          <w:rFonts w:hint="default" w:eastAsiaTheme="minorEastAsia"/>
          <w:lang w:val="en-US" w:eastAsia="zh-CN"/>
        </w:rPr>
      </w:pPr>
      <w:r>
        <w:rPr>
          <w:rFonts w:hint="eastAsia"/>
          <w:lang w:val="en-US" w:eastAsia="zh-CN"/>
        </w:rPr>
        <w:t xml:space="preserve">                      </w:t>
      </w:r>
      <w:r>
        <w:drawing>
          <wp:inline distT="0" distB="0" distL="114300" distR="114300">
            <wp:extent cx="1685925" cy="214947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685925" cy="2149475"/>
                    </a:xfrm>
                    <a:prstGeom prst="rect">
                      <a:avLst/>
                    </a:prstGeom>
                    <a:noFill/>
                    <a:ln>
                      <a:noFill/>
                    </a:ln>
                  </pic:spPr>
                </pic:pic>
              </a:graphicData>
            </a:graphic>
          </wp:inline>
        </w:drawing>
      </w:r>
    </w:p>
    <w:p/>
    <w:p/>
    <w:p>
      <w:pPr>
        <w:keepNext w:val="0"/>
        <w:keepLines w:val="0"/>
        <w:widowControl/>
        <w:suppressLineNumbers w:val="0"/>
        <w:jc w:val="left"/>
      </w:pPr>
      <w:r>
        <w:rPr>
          <w:rStyle w:val="6"/>
          <w:rFonts w:ascii="PingFang SC" w:hAnsi="PingFang SC" w:eastAsia="PingFang SC" w:cs="PingFang SC"/>
          <w:b/>
          <w:bCs/>
          <w:i w:val="0"/>
          <w:iCs w:val="0"/>
          <w:caps w:val="0"/>
          <w:color w:val="333333"/>
          <w:spacing w:val="0"/>
          <w:kern w:val="0"/>
          <w:sz w:val="27"/>
          <w:szCs w:val="27"/>
          <w:bdr w:val="single" w:color="FF6632" w:sz="24" w:space="0"/>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"http://www.qikan.com.cn/article/dycy20220601.html"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编者的话丨商业之于现代城市的意义何在</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t>这份新一线城市商业魅力排行榜，到2022年，已经发布到第9年—按照现行的这一套数据评估体系，也已经运转了7年。 15个新一线城市名单的出炉，依然是建立在170个主流消费品牌的商业门店数据、17家各领域头部互联网公司的用户数据基础之上的。之前...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"http://www.qikan.com.cn/article/dycy20220602.html"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有意思丨大事件</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IMG_256"/>
                    <pic:cNvPicPr>
                      <a:picLocks noChangeAspect="1"/>
                    </pic:cNvPicPr>
                  </pic:nvPicPr>
                  <pic:blipFill>
                    <a:blip r:embed="rId6"/>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高通胀时代 5月，亚马逊创始人贝索斯和美国现任总统拜登在Twitter上就通胀究竟是富人的错还是政府的错打了一场口水仗。架虽然吵得没有营养，其背后正在发生的高通胀却已是无法回避的大问题了。 美国劳工部5月11日的报告称，根据消费者价格指数（...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"http://www.qikan.com.cn/article/dycy20220603.html"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有意思丨A.C. CHILDREN</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9"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7"/>
                    <pic:cNvPicPr>
                      <a:picLocks noChangeAspect="1"/>
                    </pic:cNvPicPr>
                  </pic:nvPicPr>
                  <pic:blipFill>
                    <a:blip r:embed="rId7"/>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儿童面临的威胁浮出水面 一种看似和新冠无关的疾病正在让医学界重新评估它对儿童健康的威胁究竟有多大。今年以来，全球已有英国、美国、以色列和日本等20多个国家报告了至少348例不明原因儿童急性肝炎。《柳叶刀·胃肠病和肝病学》刊发的最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"http://www.qikan.com.cn/article/dycy20220604.html"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有意思丨排行榜</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t>全球物流十强 疫情冲击、苏伊士运河货轮搁浅在过去一年给全球供应链带来了巨大挑战。但运价持续高涨、在线购物需求旺盛也给物流业带来了新的增长机会。5月12日，《福布斯》杂志根据销售额、利润、资产和市场价值等指标评选出了年度全球十大物流公司。 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"http://www.qikan.com.cn/article/dycy20220605.html"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有意思丨以环保之名的“乐高化”设计</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1"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8"/>
                    <pic:cNvPicPr>
                      <a:picLocks noChangeAspect="1"/>
                    </pic:cNvPicPr>
                  </pic:nvPicPr>
                  <pic:blipFill>
                    <a:blip r:embed="rId8"/>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今年CES上，戴尔发布了模块化设计的笔记本电脑Concept Luna。它的重要组件都可以像乐高积木一样轻松拆装，更易于维修，有助于减少电子垃圾的产生。这些特质正契合了当下的环保可持续理念，因此在CES收获了不少媒体的好评。 事实上，不只是...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"http://www.qikan.com.cn/article/dycy20220606.html"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有意思丨人物</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5"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259"/>
                    <pic:cNvPicPr>
                      <a:picLocks noChangeAspect="1"/>
                    </pic:cNvPicPr>
                  </pic:nvPicPr>
                  <pic:blipFill>
                    <a:blip r:embed="rId9"/>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Patrik Frisk 美国运动服饰品牌安德玛（Under Armour）正在试图开启新篇章。5月19日，安德玛宣布，现任CEO Patrik Frisk计划于6月1日卸任，COO Colin Browne将暂时接替CEO的工作，同时品牌...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"http://www.qikan.com.cn/article/dycy20220607.html"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有意思丨哥伦比亚大学校长：过度地滥用自由表达正在威胁世界</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2"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IMG_260"/>
                    <pic:cNvPicPr>
                      <a:picLocks noChangeAspect="1"/>
                    </pic:cNvPicPr>
                  </pic:nvPicPr>
                  <pic:blipFill>
                    <a:blip r:embed="rId10"/>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5月18日，哥倫比亚大学校长李·布林格在2022年毕业典礼上发表演讲。 “那些过度地滥用自由表达而产生的大量严重误导的言论，正在威胁着我们道德、伦理、公正、明智和理智的世界。如今系统的造谣行径正在滋生和放大大量危机。否认疫苗的有效...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"http://www.qikan.com.cn/article/dycy20220608.html"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有意思丨开卷</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1"/>
                    <pic:cNvPicPr>
                      <a:picLocks noChangeAspect="1"/>
                    </pic:cNvPicPr>
                  </pic:nvPicPr>
                  <pic:blipFill>
                    <a:blip r:embed="rId11"/>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《麻省理工科技評论》2022年5月/6月 数字货币革命或将引发新的货币竞争 数字货币正在逐步取代现金。当前主要的数字货币包括比特币等加密货币、稳定币以及央行数字货币。比特币等加密货币由于价格经常剧烈波动，大多都已经成为几乎没有内在价值的投机...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"http://www.qikan.com.cn/article/dycy20220609.html"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有意思丨月球来的土里长草了</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t>1969年至1972年间，美国阿波罗计划的3艘载人飞船，11号、12号和17号分别从月球表面风化层带回来共计382公斤的土壤。这些月球来的土壤（简称“月壤”）包含了月球岩石、核心样本、鹅卵石、沙子和尘埃。 5月12日，美国佛罗里达大学跨学科...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"http://www.qikan.com.cn/article/dycy20220610.html"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有意思丨在游戏里当市长是种什么体验？</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3"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IMG_262"/>
                    <pic:cNvPicPr>
                      <a:picLocks noChangeAspect="1"/>
                    </pic:cNvPicPr>
                  </pic:nvPicPr>
                  <pic:blipFill>
                    <a:blip r:embed="rId12"/>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城市建造一直是游戏经久不衰的主题，由Colossal Order开发、Paradox Interactive發行的《城市：天际线》更是个中翘楚。这款城市建造类游戏最早发行于2015年，相继登陆过Microsoft Windows、Linux...</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"http://www.qikan.com.cn/article/dycy20220611.html"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有研究丨麻婆豆腐味的电视屏幕和“伪装”成面包的比萨</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6"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IMG_263"/>
                    <pic:cNvPicPr>
                      <a:picLocks noChangeAspect="1"/>
                    </pic:cNvPicPr>
                  </pic:nvPicPr>
                  <pic:blipFill>
                    <a:blip r:embed="rId13"/>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01 TTT V2会先在食物上印刷出其他食品的图案，然后再喷洒相应的味道。 02 TTT V由显示屏、计算机、空气压缩机、喷枪和一次性塑料膜构成。 03 这款形似口罩的设备，可以合成各种味道，并与VR设备结合。 在电视上看到令人垂涎的美食，...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"http://www.qikan.com.cn/article/dycy20220612.html"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有研究丨当内推成为一门生意</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34"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64"/>
                    <pic:cNvPicPr>
                      <a:picLocks noChangeAspect="1"/>
                    </pic:cNvPicPr>
                  </pic:nvPicPr>
                  <pic:blipFill>
                    <a:blip r:embed="rId14"/>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晚上九点左右，下班后的王冕点开置顶微信群，100多条未读消息，都是等待他内推的候选人简历。 今年是王冕做内推的第二年，他在一家互联网公司从事技术工作。2020年，公司在内网上发布了一条推送，承诺给内推员工一定数额的现金奖励，王冕打算试试。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"http://www.qikan.com.cn/article/dycy20220613.html"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有研究丨Netflix的危机</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6"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5"/>
                    <pic:cNvPicPr>
                      <a:picLocks noChangeAspect="1"/>
                    </pic:cNvPicPr>
                  </pic:nvPicPr>
                  <pic:blipFill>
                    <a:blip r:embed="rId15"/>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Netflix发家史 今年3月上旬的一场会议中，摩根士丹利的一位研究主管曾对Netflix首席财务官Spencer Neumann 表示，“我不得不询问你有关广告的问题。否则，我没法活着离开这个房间。” 广告从未成为过Netflix的收入来...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"http://www.qikan.com.cn/article/dycy20220614.html"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有研究丨元宇宙浪潮下，企业应该关注什么？</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5"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66"/>
                    <pic:cNvPicPr>
                      <a:picLocks noChangeAspect="1"/>
                    </pic:cNvPicPr>
                  </pic:nvPicPr>
                  <pic:blipFill>
                    <a:blip r:embed="rId16"/>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过去一年，“元宇宙”一词突然涌入大众视野，并引发了广泛讨论，它为人们展示了一个永续、共享的虚拟现实融合空间，描画出了科幻小说般的未来图景，同时也引发了各种概念炒作。可以肯定的是，元宇宙概念还处于早期构建阶段，需要进一步诠释。 埃森哲最新发布...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"http://www.qikan.com.cn/article/dycy20220615.html"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有研究丨日本陷离职潮</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5"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7"/>
                    <pic:cNvPicPr>
                      <a:picLocks noChangeAspect="1"/>
                    </pic:cNvPicPr>
                  </pic:nvPicPr>
                  <pic:blipFill>
                    <a:blip r:embed="rId17"/>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原田贵弘在东京的家中与一位客户远程会面。 日本正值大规模招聘的季节，一批批的大学毕业生在经历严酷的求职面试后，总算要正式入职一家公司。 不过，今年的情况有些不同。因新冠疫情肆虐，许多公司不得不缩小规模或者改为线上办公。但总的来说，新员工的目...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"http://www.qikan.com.cn/article/dycy20220616.html"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有研究丨重返办公室的新难题</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6"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68"/>
                    <pic:cNvPicPr>
                      <a:picLocks noChangeAspect="1"/>
                    </pic:cNvPicPr>
                  </pic:nvPicPr>
                  <pic:blipFill>
                    <a:blip r:embed="rId18"/>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在是否要求员工重返办公室的问题上，安全软件公司KnowBe4的高管们深知，需要考虑到员工的忧虑，如工作弹性减少、通勤时间增加等等。 近几个月来，重返办公室遭遇了一系列新的挑战—汽油和食品价格上涨，尤其是位于佛罗里达州克利尔沃特的KnowBe...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"http://www.qikan.com.cn/article/dycy20220617.html"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有故事丨商业魅力指数更高的城市在过去十年间的人口规模增长也最大</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0"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69"/>
                    <pic:cNvPicPr>
                      <a:picLocks noChangeAspect="1"/>
                    </pic:cNvPicPr>
                  </pic:nvPicPr>
                  <pic:blipFill>
                    <a:blip r:embed="rId19"/>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数据来源：各城市《2020年第七次全国人口普查统计公报》、《2010年第六次全国人口普查统计公报》 注：十年间有行政区划变动的城市均已依据最新区划范围对齐数据 在构成城市的各项要素中，商业活动是城市之所以建立和繁荣的根基。 物物交换让城市有...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"http://www.qikan.com.cn/article/dycy20220619.html"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有故事丨2022城市商业魅力排行榜</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7"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71"/>
                    <pic:cNvPicPr>
                      <a:picLocks noChangeAspect="1"/>
                    </pic:cNvPicPr>
                  </pic:nvPicPr>
                  <pic:blipFill>
                    <a:blip r:embed="rId20"/>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品牌资源汇聚是一座城市商业繁荣最直观的标尺。 实际商业操盘中，连锁经营的品牌对于什么样的城市能更好地做生意，已经有了相当丰富的经 验。 即使是像咖啡这样年轻的业态，解题思路也分成了几派。星巴克是走在最前面的，它的中国门店规模已经超过了500...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bookmarkStart w:id="0" w:name="_GoBack"/>
      <w:bookmarkEnd w:id="0"/>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"http://www.qikan.com.cn/article/dycy20220620.html"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有故事丨2022城市排名详情</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6"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IMG_272"/>
                    <pic:cNvPicPr>
                      <a:picLocks noChangeAspect="1"/>
                    </pic:cNvPicPr>
                  </pic:nvPicPr>
                  <pic:blipFill>
                    <a:blip r:embed="rId21"/>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省份依照《中华人民共和国行政区划代码》顺序排列 省内城市依照《2022城市商业魅力排行榜》得分降序排列 消費品牌索引...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"http://www.qikan.com.cn/article/dycy20220621.html"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有故事丨静默之后，上海如何找回商业秩序？</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7"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73"/>
                    <pic:cNvPicPr>
                      <a:picLocks noChangeAspect="1"/>
                    </pic:cNvPicPr>
                  </pic:nvPicPr>
                  <pic:blipFill>
                    <a:blip r:embed="rId22"/>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2022年4月至今，上海处于全城静默状态，社区满员，工厂静置，街市冷清。 城市要恢复，生活要回归，商业链条必须重新启动运转。 4月19日以来，上海市相继发布了一系列关于复工复产、复商复市的指导政策，其宗旨也是在保证安全和防疫局面的情况下尽可...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"http://www.qikan.com.cn/article/dycy20220622.html"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有故事丨RM 38-02 Bubba Waston陀飞轮：十年之约，“一杆进洞”</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8"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IMG_274"/>
                    <pic:cNvPicPr>
                      <a:picLocks noChangeAspect="1"/>
                    </pic:cNvPicPr>
                  </pic:nvPicPr>
                  <pic:blipFill>
                    <a:blip r:embed="rId23"/>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十年后，Bubba Waston终于盼来这块Bubba宇宙专属的粉色腕表。 从来没有任何一个球员能像Bubba这么特别。他用左手挥杆，自六岁开始打球但没有自己的挥杆教练，在摸爬滚打中练就了一身独特的高尔夫技能。那令人难以置信的发球能力、巨力...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"http://www.qikan.com.cn/article/dycy20220623.html"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有故事丨“今天又该做核酸了吗？”</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4"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IMG_275"/>
                    <pic:cNvPicPr>
                      <a:picLocks noChangeAspect="1"/>
                    </pic:cNvPicPr>
                  </pic:nvPicPr>
                  <pic:blipFill>
                    <a:blip r:embed="rId24"/>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北京5月初宣布核酸检测对市民免费，所需费用由财政资金和医保基金共同负担。 2022年5月23日的北京，天气预报的气温高达32摄氏度。朝阳区常营乡万象新天社区的一处街角花园广场，在太阳暴晒下排队做核酸检测的队伍前进缓慢，居民们逐渐失去耐心。有...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"http://www.qikan.com.cn/article/dycy20220624.html"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有故事丨封控之伤</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5" name="图片 2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IMG_276"/>
                    <pic:cNvPicPr>
                      <a:picLocks noChangeAspect="1"/>
                    </pic:cNvPicPr>
                  </pic:nvPicPr>
                  <pic:blipFill>
                    <a:blip r:embed="rId25"/>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从2020年年初武汉疫情，到这一轮奥密克戎疫情，新冠病毒已经严重打乱公共生活两年的步调。回望这两年，个体看待疫情的情绪已经从最初对病毒的恐惧，演变为一种对于未知命运的焦 虑。 封控给个人带来的直接变化是迅速养成的“囤积癖”。封控区域的居民已...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"http://www.qikan.com.cn/article/dycy20220625.html"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有故事丨赵芳：构建可持续的社区自治，需要社会和专业力量</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8" name="图片 2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77"/>
                    <pic:cNvPicPr>
                      <a:picLocks noChangeAspect="1"/>
                    </pic:cNvPicPr>
                  </pic:nvPicPr>
                  <pic:blipFill>
                    <a:blip r:embed="rId26"/>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2022年4月7日，上海奉贤区银河居委，志愿者和居委工作人员在分拣和配送物资。 作为城市生活基本单位的社区，以及其中居民的互助和自治活动，在疫情中不断成为被关注的焦点。 几十年前由单位主导的社区生活已经成为过去时。随着城市化和地产业的发展，...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"http://www.qikan.com.cn/article/dycy20220626.html"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有态度丨专业滑雪品牌：要功能也要时尚</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9" name="图片 2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IMG_278"/>
                    <pic:cNvPicPr>
                      <a:picLocks noChangeAspect="1"/>
                    </pic:cNvPicPr>
                  </pic:nvPicPr>
                  <pic:blipFill>
                    <a:blip r:embed="rId27"/>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Yi YiMagazine Y 杨维琥 随着国家体育总局《“带动三亿人参与冰雪运动”实施纲要（2018-2022年）》的发布及冰雪运动的持续推广，越来越多的专业滑雪品牌开始进入中国市场。1932年诞生于德国的BOGNER博格纳便是其中之一。...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"http://www.qikan.com.cn/article/dycy20220627.html"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有态度丨当别人恐惧时，你贪婪吗？</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t>一个不够聪明的人如果想知道现实中难题的答案，应该怎么办？最好的办法是保持身体健康，一天天活下去，这样就可能等到两个结果，答案自然而然地显现出来，或者有个聪明人，他找到答案后在微博或者朋友圈显摆的时候被你看到了。 2022年似乎有些不同，过了...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"http://www.qikan.com.cn/article/dycy20220628.html"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有态度丨这次的发布，静悄悄</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t>在确定要做阅览室之后，我们决定，这个产品提供的核心价值将是“阅读氛围”。在业务计划书中，我们说，“购买阅览室的门票，并不会得到任何的‘獨家内容’，我们为你提供的仅仅是一个氛围—和一群认真、阅读经验丰富、热爱阅读的人一起阅读的氛围—养成长阅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"http://www.qikan.com.cn/article/dycy20220629.html"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有态度丨Panera Bread如何应对疫情之下的各种问题</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t>G David Gelles C尼伦·乔杜里（Niren Chaudhary） David Gelles David Gelles自2013年开始担任《纽约时报》记者，撰写关于并购、媒体、技术等方面的文章。在加入《纽约时报》之前，...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"http://www.qikan.com.cn/article/dycy20220630.html"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有腔调丨翻新日式传统?京都品牌SOU·SOU这么做</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7" name="图片 2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IMG_279"/>
                    <pic:cNvPicPr>
                      <a:picLocks noChangeAspect="1"/>
                    </pic:cNvPicPr>
                  </pic:nvPicPr>
                  <pic:blipFill>
                    <a:blip r:embed="rId28"/>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01 SOU·SOU男装线“倾衣”中的“裁付袴形”裤装。在日本传统服饰“袴”的基础上收紧了膝盖以下的部分。 02 SOU·SOU男装线“倾衣”中的“铁炮袖羽织”上装。在日本传统服饰“羽织”外套的基础上，采用了窄袖口的“铁...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i w:val="0"/>
          <w:iCs w:val="0"/>
          <w:caps w:val="0"/>
          <w:color w:val="444444"/>
          <w:spacing w:val="0"/>
          <w:sz w:val="30"/>
          <w:szCs w:val="30"/>
          <w:u w:val="none"/>
          <w:bdr w:val="none" w:color="auto" w:sz="0" w:space="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"http://www.qikan.com.cn/article/dycy20220631.html"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有腔调丨数字设计创业新方向</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8" name="图片 2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IMG_280"/>
                    <pic:cNvPicPr>
                      <a:picLocks noChangeAspect="1"/>
                    </pic:cNvPicPr>
                  </pic:nvPicPr>
                  <pic:blipFill>
                    <a:blip r:embed="rId29"/>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01 虚拟时尚可能是最近时尚界最热议的话题之 一。 今年3月，虚拟现实平台Decentraland举办了一场热闹的虚拟时装秀“元宇宙时装周”（Metaverse Fashion Week），吸引了不少实体时尚行业中的公司参与，包括Dolce...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"http://www.qikan.com.cn/article/dycy20220632.html"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有腔调丨离开上海前的24小时</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2" name="图片 2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IMG_281"/>
                    <pic:cNvPicPr>
                      <a:picLocks noChangeAspect="1"/>
                    </pic:cNvPicPr>
                  </pic:nvPicPr>
                  <pic:blipFill>
                    <a:blip r:embed="rId30"/>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带着希望出发 “到了，去机场。”魏一铭的手机上弹出提示短信。4月15日19点30分，预约车比计划提前了一小时到达，魏一铭再次打开“航旅纵横”，值机信息仍没更新。 根据魏一铭下午致电东航客服得到的回复，如果18点后台还没出机组信息，这架航班大...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"http://www.qikan.com.cn/article/dycy20220633.html"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有腔调丨什么样的城市生活最让你想念？</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9" name="图片 2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IMG_282"/>
                    <pic:cNvPicPr>
                      <a:picLocks noChangeAspect="1"/>
                    </pic:cNvPicPr>
                  </pic:nvPicPr>
                  <pic:blipFill>
                    <a:blip r:embed="rId31"/>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此刻的你，可能正坐在电脑前规矩地居家办公，或是心不在焉地摸鱼。窗外好像是另一个世界，花绽放了又凋零，树木缓缓生长，许久不见人迹的公园长凳蒙了尘，回过神来已是从春到夏。当然，如果你现在可以走出家门，在城市的街头巷尾过着普普通通的日常生活，那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"http://www.qikan.com.cn/article/dycy20220634.html"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有腔调丨元宇宙的现实性</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0"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descr="IMG_283"/>
                    <pic:cNvPicPr>
                      <a:picLocks noChangeAspect="1"/>
                    </pic:cNvPicPr>
                  </pic:nvPicPr>
                  <pic:blipFill>
                    <a:blip r:embed="rId32"/>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《现实+：虚拟世界与哲学问题》 作者：[澳] 大卫·查尔默斯（David Chalmers） 出版社：W. W. Norton &amp; Company 出版时间：2022年1月 定价：32.5美元 本书论证了虚拟现实就是真正的...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"http://www.qikan.com.cn/article/dycy20220635.html"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有腔调丨印第安肉干、企鹅砂锅、油炸海豹脑，英雄时代 以来的南极食谱</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1" name="图片 3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 descr="IMG_284"/>
                    <pic:cNvPicPr>
                      <a:picLocks noChangeAspect="1"/>
                    </pic:cNvPicPr>
                  </pic:nvPicPr>
                  <pic:blipFill>
                    <a:blip r:embed="rId33"/>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01 半月岛上的海豹和企鹅 02 海洋新星号上的吧台 03 南极的企鹅、浮冰 04 尼森小屋 “在拖船的过程中，花了一个多小时，厨师把我们带来的（海豹）脂炉弄好了，并制作了我们非常需要的热牛奶（28人用的36盎司Trumilk粉）。我们在...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"http://www.qikan.com.cn/article/dycy20220636.html"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有腔调丨赢一回</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1" name="图片 3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IMG_285"/>
                    <pic:cNvPicPr>
                      <a:picLocks noChangeAspect="1"/>
                    </pic:cNvPicPr>
                  </pic:nvPicPr>
                  <pic:blipFill>
                    <a:blip r:embed="rId34"/>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韩小姐在草坪里辟出了一小块地，种了空心菜、紫苏，还有丝瓜，黄瓜和豆角刚出苗不久，但空心菜长势喜人，上周已经摘过一顿，鲜嫩无比。边上的栀子花也已经开出了白色的花蕾。 这个5月看起来就要以愉快的气息来收尾，如果不跟小笛聊那场天就好了。 小笛人在...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"http://www.qikan.com.cn/article/dycy20220637.html"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有腔调丨杨照：我不接受现实</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3" name="图片 3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descr="IMG_286"/>
                    <pic:cNvPicPr>
                      <a:picLocks noChangeAspect="1"/>
                    </pic:cNvPicPr>
                  </pic:nvPicPr>
                  <pic:blipFill>
                    <a:blip r:embed="rId35"/>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Yi YiMagazine Y 楊照 01 Yi 我们似乎正处于更原子化、更碎片化的社会中，“互联网一代”就是内生于这样的环境中，在你看来，他们的迷惘和冲突跟你们那一代相同或者不同吗？ Y 其实我不认同这一套逻辑。我们现在太把当下所发生的事...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"http://www.qikan.com.cn/article/dycy20220639.html"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有腔调丨独具慧眼 2022新生代隐形眼镜消费指南蓝皮书</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14" name="图片 3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IMG_288"/>
                    <pic:cNvPicPr>
                      <a:picLocks noChangeAspect="1"/>
                    </pic:cNvPicPr>
                  </pic:nvPicPr>
                  <pic:blipFill>
                    <a:blip r:embed="rId36"/>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酷爱运动的周凯，还是学生时，为了避免框架眼镜在运动时跌落而“入坑”隐形眼镜，如今，除了运动时间，他也逐渐习惯了在工作日全天配戴。 而在上海做网络主播的李纭，上播时需要精致的妆容，近视的她如果戴上一副厚重的框架眼镜，难免会影响美观。因为担心近...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"http://www.qikan.com.cn/article/dycy20220640.html"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有腔调丨上车、下车，如何领略投资旅程的绝美风景？</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bdr w:val="none" w:color="auto" w:sz="0" w:space="0"/>
        </w:rPr>
        <w:t>投资好比一趟旅程，每个人都期待沿途欣赏美好风景，伴随晴空万里一路前行，抵达财富积累目的地。可惜现实中往往并非如此，旅途中难免经历颠簸与曲折、遭遇骤然而至的狂风暴雨，但坚持到底，定能在风雨过后见到不一样的风景，更能深刻了解人性弱点对投资决策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rPr>
          <w:rFonts w:hint="eastAsia" w:ascii="宋体" w:hAnsi="宋体" w:eastAsia="宋体" w:cs="宋体"/>
          <w:b/>
          <w:bCs/>
          <w:color w:val="FF3232"/>
          <w:sz w:val="30"/>
          <w:szCs w:val="30"/>
        </w:rPr>
      </w:pPr>
      <w:r>
        <w:rPr>
          <w:rFonts w:hint="eastAsia" w:ascii="宋体" w:hAnsi="宋体" w:eastAsia="宋体" w:cs="宋体"/>
          <w:b/>
          <w:bCs/>
          <w:i w:val="0"/>
          <w:iCs w:val="0"/>
          <w:caps w:val="0"/>
          <w:color w:val="444444"/>
          <w:spacing w:val="0"/>
          <w:sz w:val="30"/>
          <w:szCs w:val="30"/>
          <w:u w:val="none"/>
          <w:bdr w:val="none" w:color="auto" w:sz="0" w:space="0"/>
        </w:rPr>
        <w:fldChar w:fldCharType="begin"/>
      </w:r>
      <w:r>
        <w:rPr>
          <w:rFonts w:hint="eastAsia" w:ascii="宋体" w:hAnsi="宋体" w:eastAsia="宋体" w:cs="宋体"/>
          <w:b/>
          <w:bCs/>
          <w:i w:val="0"/>
          <w:iCs w:val="0"/>
          <w:caps w:val="0"/>
          <w:color w:val="444444"/>
          <w:spacing w:val="0"/>
          <w:sz w:val="30"/>
          <w:szCs w:val="30"/>
          <w:u w:val="none"/>
          <w:bdr w:val="none" w:color="auto" w:sz="0" w:space="0"/>
        </w:rPr>
        <w:instrText xml:space="preserve"> HYPERLINK "http://www.qikan.com.cn/article/dycy20220641.html" \t "http://www.qikan.com.cn/magdetails/BE43497A-FCCC-49C3-8E79-5A58E8632CB4/2022/_blank" </w:instrText>
      </w:r>
      <w:r>
        <w:rPr>
          <w:rFonts w:hint="eastAsia" w:ascii="宋体" w:hAnsi="宋体" w:eastAsia="宋体" w:cs="宋体"/>
          <w:b/>
          <w:bCs/>
          <w:i w:val="0"/>
          <w:iCs w:val="0"/>
          <w:caps w:val="0"/>
          <w:color w:val="444444"/>
          <w:spacing w:val="0"/>
          <w:sz w:val="30"/>
          <w:szCs w:val="30"/>
          <w:u w:val="none"/>
          <w:bdr w:val="none" w:color="auto" w:sz="0" w:space="0"/>
        </w:rPr>
        <w:fldChar w:fldCharType="separate"/>
      </w:r>
      <w:r>
        <w:rPr>
          <w:rStyle w:val="7"/>
          <w:rFonts w:hint="eastAsia" w:ascii="宋体" w:hAnsi="宋体" w:eastAsia="宋体" w:cs="宋体"/>
          <w:b/>
          <w:bCs/>
          <w:i w:val="0"/>
          <w:iCs w:val="0"/>
          <w:caps w:val="0"/>
          <w:color w:val="444444"/>
          <w:spacing w:val="0"/>
          <w:sz w:val="30"/>
          <w:szCs w:val="30"/>
          <w:u w:val="none"/>
          <w:bdr w:val="none" w:color="auto" w:sz="0" w:space="0"/>
        </w:rPr>
        <w:t>有腔调丨未来汽车领域的商业模式什么样？旭化成的思考</w:t>
      </w:r>
      <w:r>
        <w:rPr>
          <w:rFonts w:hint="eastAsia" w:ascii="宋体" w:hAnsi="宋体" w:eastAsia="宋体" w:cs="宋体"/>
          <w:b/>
          <w:bCs/>
          <w:i w:val="0"/>
          <w:iCs w:val="0"/>
          <w:caps w:val="0"/>
          <w:color w:val="444444"/>
          <w:spacing w:val="0"/>
          <w:sz w:val="30"/>
          <w:szCs w:val="30"/>
          <w:u w:val="none"/>
          <w:bdr w:val="none" w:color="auto" w:sz="0" w:space="0"/>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rPr>
          <w:rFonts w:hint="eastAsia" w:ascii="宋体" w:hAnsi="宋体" w:eastAsia="宋体" w:cs="宋体"/>
          <w:sz w:val="21"/>
          <w:szCs w:val="21"/>
          <w:lang w:val="en-US" w:eastAsia="zh-CN"/>
        </w:rPr>
      </w:pPr>
      <w:r>
        <w:rPr>
          <w:rFonts w:hint="eastAsia" w:ascii="宋体" w:hAnsi="宋体" w:eastAsia="宋体" w:cs="宋体"/>
          <w:i w:val="0"/>
          <w:iCs w:val="0"/>
          <w:caps w:val="0"/>
          <w:color w:val="444444"/>
          <w:spacing w:val="0"/>
          <w:sz w:val="21"/>
          <w:szCs w:val="21"/>
          <w:bdr w:val="none" w:color="auto" w:sz="0" w:space="0"/>
        </w:rPr>
        <w:drawing>
          <wp:inline distT="0" distB="0" distL="114300" distR="114300">
            <wp:extent cx="685800" cy="685800"/>
            <wp:effectExtent l="0" t="0" r="0" b="0"/>
            <wp:docPr id="23" name="图片 3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descr="IMG_289"/>
                    <pic:cNvPicPr>
                      <a:picLocks noChangeAspect="1"/>
                    </pic:cNvPicPr>
                  </pic:nvPicPr>
                  <pic:blipFill>
                    <a:blip r:embed="rId37"/>
                    <a:stretch>
                      <a:fillRect/>
                    </a:stretch>
                  </pic:blipFill>
                  <pic:spPr>
                    <a:xfrm>
                      <a:off x="0" y="0"/>
                      <a:ext cx="685800" cy="6858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sz w:val="21"/>
          <w:szCs w:val="21"/>
          <w:bdr w:val="none" w:color="auto" w:sz="0" w:space="0"/>
        </w:rPr>
        <w:t>乘联会数据显示，2021年1至12月，新能源车零售298.9万辆，同比增长169.1%。新能源车与传统燃油车销量走势形成强烈差异化的特征，实现新能源车对燃油车市场的部分替代效应，并拉动车市加速向新能源化转型的</w:t>
      </w:r>
      <w:r>
        <w:rPr>
          <w:rFonts w:hint="eastAsia" w:ascii="宋体" w:hAnsi="宋体" w:eastAsia="宋体" w:cs="宋体"/>
          <w:i w:val="0"/>
          <w:iCs w:val="0"/>
          <w:caps w:val="0"/>
          <w:color w:val="444444"/>
          <w:spacing w:val="0"/>
          <w:sz w:val="21"/>
          <w:szCs w:val="21"/>
          <w:bdr w:val="none" w:color="auto" w:sz="0" w:space="0"/>
          <w:lang w:val="en-US" w:eastAsia="zh-CN"/>
        </w:rPr>
        <w:t>步伐……</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ZDRmYTc3NjQ3ZDcwMDY3MDI1ZGNkYzdjYWNjNzUifQ=="/>
  </w:docVars>
  <w:rsids>
    <w:rsidRoot w:val="7DB0660C"/>
    <w:rsid w:val="014E0327"/>
    <w:rsid w:val="044F0C4E"/>
    <w:rsid w:val="067803E8"/>
    <w:rsid w:val="0EA90296"/>
    <w:rsid w:val="153876C0"/>
    <w:rsid w:val="56EB388B"/>
    <w:rsid w:val="60815898"/>
    <w:rsid w:val="65BF26ED"/>
    <w:rsid w:val="66BA16E2"/>
    <w:rsid w:val="6C6E4F7D"/>
    <w:rsid w:val="76181E58"/>
    <w:rsid w:val="7DB06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2597</Words>
  <Characters>2657</Characters>
  <Lines>0</Lines>
  <Paragraphs>0</Paragraphs>
  <TotalTime>40</TotalTime>
  <ScaleCrop>false</ScaleCrop>
  <LinksUpToDate>false</LinksUpToDate>
  <CharactersWithSpaces>2703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2022-04-19T06:57:00Z</dcterms:created>
  <dc:creator>lily</dc:creator>
  <cp:lastModifiedBy>lily</cp:lastModifiedBy>
  <dcterms:modified xsi:type="dcterms:W3CDTF">2022-06-20T01:08:04Z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5B1D8D42711445CD8045506F7650BFB8</vt:lpwstr>
  </property>
</Properties>
</file>